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5E80C440" w:rsidR="00712562" w:rsidRPr="00601FD5" w:rsidRDefault="00712562" w:rsidP="00E8390E">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sidR="00D318C3">
        <w:rPr>
          <w:rFonts w:cs="Arial"/>
          <w:bCs/>
          <w:noProof w:val="0"/>
          <w:sz w:val="24"/>
          <w:szCs w:val="24"/>
          <w:lang w:val="de-DE"/>
        </w:rPr>
        <w:t>100</w:t>
      </w:r>
      <w:r w:rsidR="00351EEF">
        <w:rPr>
          <w:rFonts w:cs="Arial"/>
          <w:bCs/>
          <w:noProof w:val="0"/>
          <w:sz w:val="24"/>
          <w:szCs w:val="24"/>
          <w:lang w:val="de-DE"/>
        </w:rPr>
        <w:t>b</w:t>
      </w:r>
      <w:r w:rsidR="00196700">
        <w:rPr>
          <w:rFonts w:cs="Arial"/>
          <w:bCs/>
          <w:noProof w:val="0"/>
          <w:sz w:val="24"/>
          <w:szCs w:val="24"/>
          <w:lang w:val="de-DE"/>
        </w:rPr>
        <w:t>is</w:t>
      </w:r>
      <w:r w:rsidR="00D318C3">
        <w:rPr>
          <w:rFonts w:cs="Arial"/>
          <w:bCs/>
          <w:noProof w:val="0"/>
          <w:sz w:val="24"/>
          <w:szCs w:val="24"/>
          <w:lang w:val="de-DE"/>
        </w:rPr>
        <w:t>-e</w:t>
      </w:r>
      <w:r w:rsidR="004D6A91">
        <w:rPr>
          <w:rFonts w:cs="Arial"/>
          <w:bCs/>
          <w:noProof w:val="0"/>
          <w:sz w:val="24"/>
          <w:szCs w:val="24"/>
          <w:lang w:val="de-DE"/>
        </w:rPr>
        <w:t xml:space="preserv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E129BF" w:rsidRPr="00E129BF">
        <w:rPr>
          <w:rFonts w:cs="Arial"/>
          <w:bCs/>
          <w:noProof w:val="0"/>
          <w:sz w:val="24"/>
          <w:szCs w:val="24"/>
          <w:lang w:val="de-DE"/>
        </w:rPr>
        <w:t>R1-200</w:t>
      </w:r>
      <w:r w:rsidR="00F27198">
        <w:rPr>
          <w:rFonts w:cs="Arial"/>
          <w:bCs/>
          <w:noProof w:val="0"/>
          <w:sz w:val="24"/>
          <w:szCs w:val="24"/>
          <w:lang w:val="de-DE"/>
        </w:rPr>
        <w:t>2122</w:t>
      </w:r>
    </w:p>
    <w:p w14:paraId="75B68434" w14:textId="478AE9BD" w:rsidR="008F19D4" w:rsidRPr="00601FD5" w:rsidRDefault="00090D44" w:rsidP="00E8390E">
      <w:pPr>
        <w:pStyle w:val="a4"/>
        <w:tabs>
          <w:tab w:val="left" w:pos="6521"/>
        </w:tabs>
        <w:rPr>
          <w:rFonts w:cs="Arial"/>
          <w:bCs/>
          <w:noProof w:val="0"/>
          <w:sz w:val="24"/>
          <w:szCs w:val="24"/>
          <w:lang w:val="de-DE"/>
        </w:rPr>
      </w:pPr>
      <w:r>
        <w:rPr>
          <w:rFonts w:cs="Arial"/>
          <w:bCs/>
          <w:noProof w:val="0"/>
          <w:sz w:val="24"/>
          <w:szCs w:val="24"/>
          <w:lang w:val="de-DE"/>
        </w:rPr>
        <w:t>e</w:t>
      </w:r>
      <w:r w:rsidR="000D65D2">
        <w:rPr>
          <w:rFonts w:cs="Arial"/>
          <w:bCs/>
          <w:noProof w:val="0"/>
          <w:sz w:val="24"/>
          <w:szCs w:val="24"/>
          <w:lang w:val="de-DE"/>
        </w:rPr>
        <w:t>-Meeting</w:t>
      </w:r>
      <w:r w:rsidR="00712562" w:rsidRPr="00601FD5">
        <w:rPr>
          <w:rFonts w:cs="Arial"/>
          <w:bCs/>
          <w:noProof w:val="0"/>
          <w:sz w:val="24"/>
          <w:szCs w:val="24"/>
          <w:lang w:val="de-DE"/>
        </w:rPr>
        <w:t xml:space="preserve">, </w:t>
      </w:r>
      <w:r w:rsidR="006771EA">
        <w:rPr>
          <w:rFonts w:cs="Arial"/>
          <w:bCs/>
          <w:noProof w:val="0"/>
          <w:sz w:val="24"/>
          <w:szCs w:val="24"/>
          <w:lang w:val="de-DE"/>
        </w:rPr>
        <w:t>April 20th – 30th</w:t>
      </w:r>
      <w:r w:rsidR="00712562"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20</w:t>
      </w:r>
    </w:p>
    <w:p w14:paraId="33AB9E83" w14:textId="77777777" w:rsidR="00966457" w:rsidRDefault="00966457" w:rsidP="00E8390E">
      <w:pPr>
        <w:tabs>
          <w:tab w:val="left" w:pos="1985"/>
        </w:tabs>
        <w:spacing w:after="120"/>
        <w:rPr>
          <w:rFonts w:ascii="Arial" w:hAnsi="Arial"/>
          <w:sz w:val="24"/>
          <w:szCs w:val="24"/>
        </w:rPr>
      </w:pPr>
    </w:p>
    <w:p w14:paraId="75FAB520" w14:textId="53DF2C19"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469D372C"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w:t>
      </w:r>
      <w:r w:rsidR="00090D44">
        <w:rPr>
          <w:rFonts w:ascii="Arial" w:hAnsi="Arial"/>
          <w:sz w:val="24"/>
          <w:szCs w:val="24"/>
        </w:rPr>
        <w:t>P</w:t>
      </w:r>
      <w:r w:rsidR="00090D44" w:rsidRPr="00A53E9B">
        <w:rPr>
          <w:rFonts w:ascii="Arial" w:hAnsi="Arial"/>
          <w:sz w:val="24"/>
          <w:szCs w:val="24"/>
        </w:rPr>
        <w:t xml:space="preserve">hysical </w:t>
      </w:r>
      <w:r w:rsidR="00090D44">
        <w:rPr>
          <w:rFonts w:ascii="Arial" w:hAnsi="Arial"/>
          <w:sz w:val="24"/>
          <w:szCs w:val="24"/>
        </w:rPr>
        <w:t>L</w:t>
      </w:r>
      <w:r w:rsidR="00090D44" w:rsidRPr="00A53E9B">
        <w:rPr>
          <w:rFonts w:ascii="Arial" w:hAnsi="Arial"/>
          <w:sz w:val="24"/>
          <w:szCs w:val="24"/>
        </w:rPr>
        <w:t xml:space="preserve">ayer </w:t>
      </w:r>
      <w:r w:rsidR="00090D44">
        <w:rPr>
          <w:rFonts w:ascii="Arial" w:hAnsi="Arial"/>
          <w:sz w:val="24"/>
          <w:szCs w:val="24"/>
        </w:rPr>
        <w:t>S</w:t>
      </w:r>
      <w:r w:rsidR="00090D44" w:rsidRPr="00A53E9B">
        <w:rPr>
          <w:rFonts w:ascii="Arial" w:hAnsi="Arial"/>
          <w:sz w:val="24"/>
          <w:szCs w:val="24"/>
        </w:rPr>
        <w:t xml:space="preserve">tructures </w:t>
      </w:r>
      <w:r w:rsidRPr="00A53E9B">
        <w:rPr>
          <w:rFonts w:ascii="Arial" w:hAnsi="Arial"/>
          <w:sz w:val="24"/>
          <w:szCs w:val="24"/>
        </w:rPr>
        <w:t xml:space="preserve">for NR </w:t>
      </w:r>
      <w:r w:rsidR="00090D44">
        <w:rPr>
          <w:rFonts w:ascii="Arial" w:hAnsi="Arial"/>
          <w:sz w:val="24"/>
          <w:szCs w:val="24"/>
        </w:rPr>
        <w:t>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70EEF345" w14:textId="5978183B" w:rsidR="003A140B" w:rsidRDefault="008F542E" w:rsidP="00E8390E">
      <w:pPr>
        <w:pStyle w:val="Style1"/>
        <w:spacing w:after="120" w:line="360" w:lineRule="auto"/>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 However, there are </w:t>
      </w:r>
      <w:r w:rsidR="00090D44">
        <w:rPr>
          <w:rFonts w:eastAsiaTheme="minorEastAsia"/>
          <w:lang w:eastAsia="ko-KR"/>
        </w:rPr>
        <w:t xml:space="preserve">still many </w:t>
      </w:r>
      <w:r w:rsidR="00C7010E">
        <w:rPr>
          <w:rFonts w:eastAsiaTheme="minorEastAsia"/>
          <w:lang w:eastAsia="ko-KR"/>
        </w:rPr>
        <w:t>issues to be resolved in current version of Rel-16 NR specifications</w:t>
      </w:r>
      <w:r w:rsidR="004651BD">
        <w:rPr>
          <w:rFonts w:eastAsiaTheme="minorEastAsia"/>
          <w:lang w:eastAsia="ko-KR"/>
        </w:rPr>
        <w:t xml:space="preserve"> [4]</w:t>
      </w:r>
      <w:proofErr w:type="gramStart"/>
      <w:r w:rsidR="004651BD">
        <w:rPr>
          <w:rFonts w:eastAsiaTheme="minorEastAsia"/>
          <w:lang w:eastAsia="ko-KR"/>
        </w:rPr>
        <w:t>-[</w:t>
      </w:r>
      <w:proofErr w:type="gramEnd"/>
      <w:r w:rsidR="004651BD">
        <w:rPr>
          <w:rFonts w:eastAsiaTheme="minorEastAsia"/>
          <w:lang w:eastAsia="ko-KR"/>
        </w:rPr>
        <w:t>7]</w:t>
      </w:r>
      <w:r w:rsidR="002C5A97" w:rsidRPr="00A53E9B">
        <w:rPr>
          <w:rFonts w:eastAsiaTheme="minorEastAsia" w:hint="eastAsia"/>
          <w:lang w:eastAsia="ko-KR"/>
        </w:rPr>
        <w:t>.</w:t>
      </w:r>
      <w:r w:rsidR="002C5A97" w:rsidRPr="00A53E9B">
        <w:rPr>
          <w:rFonts w:eastAsiaTheme="minorEastAsia"/>
          <w:lang w:eastAsia="ko-KR"/>
        </w:rPr>
        <w:t xml:space="preserve"> </w:t>
      </w:r>
    </w:p>
    <w:p w14:paraId="446F4E3D" w14:textId="4D9A4DB6" w:rsidR="00A42884" w:rsidRDefault="00A42884" w:rsidP="00A42884">
      <w:pPr>
        <w:pStyle w:val="Style1"/>
        <w:spacing w:after="120" w:line="360" w:lineRule="auto"/>
        <w:ind w:firstLine="0"/>
      </w:pPr>
      <w:r>
        <w:tab/>
        <w:t>Throughout RAN1#100-e, the following agreements were made.</w:t>
      </w:r>
    </w:p>
    <w:tbl>
      <w:tblPr>
        <w:tblStyle w:val="aff"/>
        <w:tblW w:w="0" w:type="auto"/>
        <w:tblLook w:val="04A0" w:firstRow="1" w:lastRow="0" w:firstColumn="1" w:lastColumn="0" w:noHBand="0" w:noVBand="1"/>
      </w:tblPr>
      <w:tblGrid>
        <w:gridCol w:w="9631"/>
      </w:tblGrid>
      <w:tr w:rsidR="00DF2B31" w14:paraId="26F7086F" w14:textId="77777777" w:rsidTr="00DF2B31">
        <w:tc>
          <w:tcPr>
            <w:tcW w:w="9631" w:type="dxa"/>
          </w:tcPr>
          <w:p w14:paraId="785FA031" w14:textId="77777777" w:rsidR="00DF2B31" w:rsidRPr="00DF2B31" w:rsidRDefault="00DF2B31" w:rsidP="00DF2B31">
            <w:pPr>
              <w:spacing w:after="0"/>
              <w:rPr>
                <w:rFonts w:eastAsia="바탕"/>
                <w:szCs w:val="24"/>
                <w:lang w:eastAsia="x-none"/>
              </w:rPr>
            </w:pPr>
            <w:r w:rsidRPr="00DF2B31">
              <w:rPr>
                <w:rFonts w:eastAsia="바탕"/>
                <w:szCs w:val="24"/>
                <w:highlight w:val="green"/>
                <w:lang w:eastAsia="x-none"/>
              </w:rPr>
              <w:t>Agreements</w:t>
            </w:r>
            <w:r w:rsidRPr="00DF2B31">
              <w:rPr>
                <w:rFonts w:eastAsia="바탕"/>
                <w:szCs w:val="24"/>
                <w:lang w:eastAsia="x-none"/>
              </w:rPr>
              <w:t>:</w:t>
            </w:r>
          </w:p>
          <w:p w14:paraId="0791699F" w14:textId="77777777" w:rsidR="00DF2B31" w:rsidRPr="00DF2B31" w:rsidRDefault="00DF2B31" w:rsidP="00DF2B31">
            <w:pPr>
              <w:numPr>
                <w:ilvl w:val="0"/>
                <w:numId w:val="55"/>
              </w:numPr>
              <w:spacing w:after="0"/>
              <w:rPr>
                <w:rFonts w:eastAsia="바탕"/>
                <w:szCs w:val="24"/>
                <w:lang w:val="en-GB" w:eastAsia="ko-KR"/>
              </w:rPr>
            </w:pPr>
            <w:r w:rsidRPr="00DF2B31">
              <w:rPr>
                <w:rFonts w:eastAsia="바탕"/>
                <w:szCs w:val="24"/>
                <w:lang w:val="en-GB" w:eastAsia="ko-KR"/>
              </w:rPr>
              <w:t>For sidelink TBS determination, the procedure steps 2), 3), and 4) in 5.1.3.2 Transport block size determination of TS38.214 are reused.</w:t>
            </w:r>
          </w:p>
          <w:p w14:paraId="708DA8F0" w14:textId="77777777" w:rsidR="00DF2B31" w:rsidRPr="00DF2B31" w:rsidRDefault="00DF2B31" w:rsidP="00DF2B31">
            <w:pPr>
              <w:spacing w:after="0"/>
              <w:rPr>
                <w:rFonts w:eastAsia="바탕"/>
                <w:szCs w:val="24"/>
                <w:lang w:val="en-GB" w:eastAsia="ko-KR"/>
              </w:rPr>
            </w:pPr>
            <w:r w:rsidRPr="00DF2B31">
              <w:rPr>
                <w:rFonts w:eastAsia="바탕"/>
                <w:szCs w:val="24"/>
                <w:lang w:val="en-GB" w:eastAsia="ko-KR"/>
              </w:rPr>
              <w:t>Another proposal to check on 3/4 – update on 3/4, updated proposal, check on 3/5.</w:t>
            </w:r>
          </w:p>
          <w:p w14:paraId="0596F787" w14:textId="77777777" w:rsidR="00DF2B31" w:rsidRPr="00DF2B31" w:rsidRDefault="00DF2B31" w:rsidP="00DF2B31">
            <w:pPr>
              <w:spacing w:after="0"/>
              <w:rPr>
                <w:rFonts w:eastAsia="바탕"/>
                <w:szCs w:val="24"/>
                <w:highlight w:val="green"/>
                <w:lang w:val="en-GB" w:eastAsia="ko-KR"/>
              </w:rPr>
            </w:pPr>
            <w:r w:rsidRPr="00DF2B31">
              <w:rPr>
                <w:rFonts w:eastAsia="바탕"/>
                <w:szCs w:val="24"/>
                <w:highlight w:val="green"/>
                <w:lang w:val="en-GB" w:eastAsia="ko-KR"/>
              </w:rPr>
              <w:t>Agreements:</w:t>
            </w:r>
          </w:p>
          <w:p w14:paraId="0BA29EBC" w14:textId="77777777" w:rsidR="00DF2B31" w:rsidRPr="00DF2B31" w:rsidRDefault="00DF2B31" w:rsidP="00DF2B31">
            <w:pPr>
              <w:spacing w:after="0"/>
              <w:ind w:left="150" w:hanging="150"/>
              <w:rPr>
                <w:rFonts w:eastAsia="SimSun"/>
                <w:sz w:val="18"/>
                <w:szCs w:val="18"/>
                <w:lang w:eastAsia="zh-CN"/>
              </w:rPr>
            </w:pPr>
            <w:r w:rsidRPr="00DF2B31">
              <w:rPr>
                <w:rFonts w:eastAsia="SimSun"/>
                <w:sz w:val="18"/>
                <w:szCs w:val="18"/>
                <w:lang w:eastAsia="zh-CN"/>
              </w:rPr>
              <w:t>For sidelink TBS determination, N_RE’ and/or N_RE are calculated based on the procedure step 1) in 5.1.3.2 Transport block size determination of TS38.214 with the following considerations.</w:t>
            </w:r>
          </w:p>
          <w:p w14:paraId="78B0379C"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proofErr w:type="gramStart"/>
            <w:r w:rsidRPr="00DF2B31">
              <w:rPr>
                <w:rFonts w:eastAsia="SimSun"/>
                <w:sz w:val="18"/>
                <w:szCs w:val="18"/>
                <w:lang w:eastAsia="zh-CN"/>
              </w:rPr>
              <w:t>For</w:t>
            </w:r>
            <w:proofErr w:type="gramEnd"/>
            <w:r w:rsidRPr="00DF2B31">
              <w:rPr>
                <w:rFonts w:eastAsia="SimSun"/>
                <w:sz w:val="18"/>
                <w:szCs w:val="18"/>
                <w:lang w:eastAsia="zh-CN"/>
              </w:rPr>
              <w:t xml:space="preserve"> the number of PSSCH symbols,</w:t>
            </w:r>
          </w:p>
          <w:p w14:paraId="1B52470C"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AGC</w:t>
            </w:r>
            <w:proofErr w:type="gramEnd"/>
            <w:r w:rsidRPr="00DF2B31">
              <w:rPr>
                <w:rFonts w:eastAsia="SimSun"/>
                <w:sz w:val="18"/>
                <w:szCs w:val="18"/>
                <w:lang w:eastAsia="zh-CN"/>
              </w:rPr>
              <w:t xml:space="preserve"> symbol and GP symbol in the end of slot are excluded. </w:t>
            </w:r>
          </w:p>
          <w:p w14:paraId="3E7C5613"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PSCCH overhead</w:t>
            </w:r>
          </w:p>
          <w:p w14:paraId="42FEF204"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The</w:t>
            </w:r>
            <w:proofErr w:type="gramEnd"/>
            <w:r w:rsidRPr="00DF2B31">
              <w:rPr>
                <w:rFonts w:eastAsia="SimSun"/>
                <w:sz w:val="18"/>
                <w:szCs w:val="18"/>
                <w:lang w:eastAsia="zh-CN"/>
              </w:rPr>
              <w:t xml:space="preserve"> exact number of REs for PSCCH (including PSCCH DMRS) is considered</w:t>
            </w:r>
          </w:p>
          <w:p w14:paraId="4997587F"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 2nd SCI overhead</w:t>
            </w:r>
          </w:p>
          <w:p w14:paraId="4E2AE032"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FFS</w:t>
            </w:r>
            <w:proofErr w:type="gramEnd"/>
            <w:r w:rsidRPr="00DF2B31">
              <w:rPr>
                <w:rFonts w:eastAsia="SimSun"/>
                <w:sz w:val="18"/>
                <w:szCs w:val="18"/>
                <w:lang w:eastAsia="zh-CN"/>
              </w:rPr>
              <w:t>: How to consider the 2nd SCI </w:t>
            </w:r>
          </w:p>
          <w:p w14:paraId="5DE7B2C2"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trike/>
                <w:sz w:val="18"/>
                <w:szCs w:val="18"/>
                <w:lang w:eastAsia="zh-CN"/>
              </w:rPr>
              <w:t>This</w:t>
            </w:r>
            <w:proofErr w:type="gramEnd"/>
            <w:r w:rsidRPr="00DF2B31">
              <w:rPr>
                <w:rFonts w:eastAsia="SimSun"/>
                <w:strike/>
                <w:sz w:val="18"/>
                <w:szCs w:val="18"/>
                <w:lang w:eastAsia="zh-CN"/>
              </w:rPr>
              <w:t xml:space="preserve"> is not intended to revert the existing agreement on the 2nd SCI mapping</w:t>
            </w:r>
            <w:r w:rsidRPr="00DF2B31">
              <w:rPr>
                <w:rFonts w:eastAsia="SimSun"/>
                <w:sz w:val="18"/>
                <w:szCs w:val="18"/>
                <w:lang w:eastAsia="zh-CN"/>
              </w:rPr>
              <w:t xml:space="preserve"> FFS: How to handle the relationship between PSSCH TBS determination and 2nd stage SCI modulated symbols determination. </w:t>
            </w:r>
          </w:p>
          <w:p w14:paraId="1CC19917"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FFS: how to consider PSFCH, PSSCH DMRS, GP symbols before PSFCH, SL PT-RS, SL CSI-RS</w:t>
            </w:r>
          </w:p>
          <w:p w14:paraId="4A1ACE50" w14:textId="77777777" w:rsidR="00DF2B31" w:rsidRPr="00DF2B31" w:rsidRDefault="00DF2B31" w:rsidP="00DF2B31">
            <w:pPr>
              <w:spacing w:after="0"/>
              <w:rPr>
                <w:rFonts w:eastAsia="SimSun"/>
                <w:sz w:val="18"/>
                <w:szCs w:val="18"/>
                <w:lang w:eastAsia="zh-CN"/>
              </w:rPr>
            </w:pPr>
            <w:r w:rsidRPr="00DF2B31">
              <w:rPr>
                <w:rFonts w:eastAsia="SimSun"/>
                <w:sz w:val="18"/>
                <w:szCs w:val="18"/>
                <w:lang w:eastAsia="zh-CN"/>
              </w:rPr>
              <w:t>                     </w:t>
            </w:r>
            <w:proofErr w:type="gramStart"/>
            <w:r w:rsidRPr="00DF2B31">
              <w:rPr>
                <w:rFonts w:eastAsia="SimSun"/>
                <w:sz w:val="18"/>
                <w:szCs w:val="18"/>
                <w:lang w:eastAsia="zh-CN"/>
              </w:rPr>
              <w:t>u</w:t>
            </w:r>
            <w:r w:rsidRPr="00DF2B31">
              <w:rPr>
                <w:rFonts w:eastAsia="SimSun"/>
                <w:sz w:val="14"/>
                <w:szCs w:val="14"/>
                <w:lang w:eastAsia="zh-CN"/>
              </w:rPr>
              <w:t xml:space="preserve">  </w:t>
            </w:r>
            <w:r w:rsidRPr="00DF2B31">
              <w:rPr>
                <w:rFonts w:eastAsia="SimSun"/>
                <w:b/>
                <w:bCs/>
                <w:sz w:val="18"/>
                <w:szCs w:val="18"/>
                <w:u w:val="single"/>
                <w:lang w:eastAsia="zh-CN"/>
              </w:rPr>
              <w:t>FFS</w:t>
            </w:r>
            <w:proofErr w:type="gramEnd"/>
            <w:r w:rsidRPr="00DF2B31">
              <w:rPr>
                <w:rFonts w:eastAsia="SimSun"/>
                <w:b/>
                <w:bCs/>
                <w:sz w:val="18"/>
                <w:szCs w:val="18"/>
                <w:u w:val="single"/>
                <w:lang w:eastAsia="zh-CN"/>
              </w:rPr>
              <w:t xml:space="preserve">: </w:t>
            </w:r>
            <w:proofErr w:type="spellStart"/>
            <w:r w:rsidRPr="00DF2B31">
              <w:rPr>
                <w:rFonts w:eastAsia="SimSun"/>
                <w:sz w:val="18"/>
                <w:szCs w:val="18"/>
                <w:lang w:eastAsia="zh-CN"/>
              </w:rPr>
              <w:t>N_oh^PRB</w:t>
            </w:r>
            <w:proofErr w:type="spellEnd"/>
            <w:r w:rsidRPr="00DF2B31">
              <w:rPr>
                <w:rFonts w:eastAsia="SimSun"/>
                <w:sz w:val="18"/>
                <w:szCs w:val="18"/>
                <w:lang w:eastAsia="zh-CN"/>
              </w:rPr>
              <w:t xml:space="preserve"> is introduced or not </w:t>
            </w:r>
            <w:r w:rsidRPr="00DF2B31">
              <w:rPr>
                <w:rFonts w:eastAsia="SimSun"/>
                <w:strike/>
                <w:sz w:val="18"/>
                <w:szCs w:val="18"/>
                <w:lang w:eastAsia="zh-CN"/>
              </w:rPr>
              <w:t>(pre-)configured per resource pool. </w:t>
            </w:r>
          </w:p>
          <w:p w14:paraId="0169AD6E" w14:textId="77777777" w:rsidR="00DF2B31" w:rsidRPr="00DF2B31" w:rsidRDefault="00DF2B31" w:rsidP="00DF2B31">
            <w:pPr>
              <w:spacing w:after="0"/>
              <w:ind w:left="1200" w:hanging="400"/>
              <w:rPr>
                <w:rFonts w:eastAsia="SimSun"/>
                <w:sz w:val="18"/>
                <w:szCs w:val="18"/>
                <w:lang w:eastAsia="zh-CN"/>
              </w:rPr>
            </w:pPr>
            <w:r w:rsidRPr="00DF2B31">
              <w:rPr>
                <w:rFonts w:eastAsia="SimSun"/>
                <w:strike/>
                <w:sz w:val="14"/>
                <w:szCs w:val="14"/>
                <w:lang w:eastAsia="zh-CN"/>
              </w:rPr>
              <w:t>        </w:t>
            </w:r>
            <w:proofErr w:type="gramStart"/>
            <w:r w:rsidRPr="00DF2B31">
              <w:rPr>
                <w:rFonts w:eastAsia="SimSun"/>
                <w:strike/>
                <w:sz w:val="18"/>
                <w:szCs w:val="18"/>
                <w:lang w:eastAsia="zh-CN"/>
              </w:rPr>
              <w:t>u</w:t>
            </w:r>
            <w:r w:rsidRPr="00DF2B31">
              <w:rPr>
                <w:rFonts w:eastAsia="SimSun"/>
                <w:strike/>
                <w:sz w:val="14"/>
                <w:szCs w:val="14"/>
                <w:lang w:eastAsia="zh-CN"/>
              </w:rPr>
              <w:t xml:space="preserve">  </w:t>
            </w:r>
            <w:r w:rsidRPr="00DF2B31">
              <w:rPr>
                <w:rFonts w:eastAsia="SimSun"/>
                <w:strike/>
                <w:sz w:val="18"/>
                <w:szCs w:val="18"/>
                <w:lang w:eastAsia="zh-CN"/>
              </w:rPr>
              <w:t>The</w:t>
            </w:r>
            <w:proofErr w:type="gramEnd"/>
            <w:r w:rsidRPr="00DF2B31">
              <w:rPr>
                <w:rFonts w:eastAsia="SimSun"/>
                <w:strike/>
                <w:sz w:val="18"/>
                <w:szCs w:val="18"/>
                <w:lang w:eastAsia="zh-CN"/>
              </w:rPr>
              <w:t xml:space="preserve"> overhead for SL PT-RS and SL CSI-RS is considered as already included in</w:t>
            </w:r>
            <w:r w:rsidRPr="00DF2B31">
              <w:rPr>
                <w:rFonts w:eastAsia="SimSun"/>
                <w:strike/>
                <w:sz w:val="18"/>
                <w:szCs w:val="18"/>
                <w:lang w:val="en-GB" w:eastAsia="zh-CN"/>
              </w:rPr>
              <w:t> </w:t>
            </w:r>
            <w:proofErr w:type="spellStart"/>
            <w:r w:rsidRPr="00DF2B31">
              <w:rPr>
                <w:rFonts w:eastAsia="SimSun"/>
                <w:strike/>
                <w:sz w:val="18"/>
                <w:szCs w:val="18"/>
                <w:lang w:val="en-GB" w:eastAsia="zh-CN"/>
              </w:rPr>
              <w:t>N_oh^PRB</w:t>
            </w:r>
            <w:proofErr w:type="spellEnd"/>
            <w:r w:rsidRPr="00DF2B31">
              <w:rPr>
                <w:rFonts w:eastAsia="SimSun"/>
                <w:strike/>
                <w:sz w:val="18"/>
                <w:szCs w:val="18"/>
                <w:lang w:eastAsia="zh-CN"/>
              </w:rPr>
              <w:t>.</w:t>
            </w:r>
          </w:p>
          <w:p w14:paraId="4E2F0AAF" w14:textId="77777777" w:rsidR="00DF2B31" w:rsidRPr="00DF2B31" w:rsidRDefault="00DF2B31" w:rsidP="00DF2B31">
            <w:pPr>
              <w:spacing w:after="0"/>
              <w:ind w:left="1200" w:hanging="400"/>
              <w:rPr>
                <w:rFonts w:eastAsia="SimSun"/>
                <w:sz w:val="18"/>
                <w:szCs w:val="18"/>
                <w:lang w:eastAsia="zh-CN"/>
              </w:rPr>
            </w:pPr>
            <w:r w:rsidRPr="00DF2B31">
              <w:rPr>
                <w:rFonts w:eastAsia="SimSun"/>
                <w:strike/>
                <w:sz w:val="18"/>
                <w:szCs w:val="18"/>
                <w:lang w:eastAsia="zh-CN"/>
              </w:rPr>
              <w:t xml:space="preserve">     </w:t>
            </w:r>
            <w:proofErr w:type="gramStart"/>
            <w:r w:rsidRPr="00DF2B31">
              <w:rPr>
                <w:rFonts w:eastAsia="SimSun"/>
                <w:strike/>
                <w:sz w:val="18"/>
                <w:szCs w:val="18"/>
                <w:lang w:eastAsia="zh-CN"/>
              </w:rPr>
              <w:t>u</w:t>
            </w:r>
            <w:r w:rsidRPr="00DF2B31">
              <w:rPr>
                <w:rFonts w:eastAsia="SimSun"/>
                <w:strike/>
                <w:sz w:val="14"/>
                <w:szCs w:val="14"/>
                <w:lang w:eastAsia="zh-CN"/>
              </w:rPr>
              <w:t>  </w:t>
            </w:r>
            <w:r w:rsidRPr="00DF2B31">
              <w:rPr>
                <w:rFonts w:eastAsia="SimSun"/>
                <w:strike/>
                <w:sz w:val="18"/>
                <w:szCs w:val="18"/>
                <w:lang w:eastAsia="zh-CN"/>
              </w:rPr>
              <w:t>FFS</w:t>
            </w:r>
            <w:proofErr w:type="gramEnd"/>
            <w:r w:rsidRPr="00DF2B31">
              <w:rPr>
                <w:rFonts w:eastAsia="SimSun"/>
                <w:strike/>
                <w:sz w:val="18"/>
                <w:szCs w:val="18"/>
                <w:lang w:eastAsia="zh-CN"/>
              </w:rPr>
              <w:t xml:space="preserve">: The number of </w:t>
            </w:r>
            <w:proofErr w:type="spellStart"/>
            <w:r w:rsidRPr="00DF2B31">
              <w:rPr>
                <w:rFonts w:eastAsia="SimSun"/>
                <w:strike/>
                <w:sz w:val="18"/>
                <w:szCs w:val="18"/>
                <w:lang w:eastAsia="zh-CN"/>
              </w:rPr>
              <w:t>candidiate</w:t>
            </w:r>
            <w:proofErr w:type="spellEnd"/>
            <w:r w:rsidRPr="00DF2B31">
              <w:rPr>
                <w:rFonts w:eastAsia="SimSun"/>
                <w:strike/>
                <w:sz w:val="18"/>
                <w:szCs w:val="18"/>
                <w:lang w:eastAsia="zh-CN"/>
              </w:rPr>
              <w:t xml:space="preserve"> values for </w:t>
            </w:r>
            <w:proofErr w:type="spellStart"/>
            <w:r w:rsidRPr="00DF2B31">
              <w:rPr>
                <w:rFonts w:eastAsia="SimSun"/>
                <w:strike/>
                <w:sz w:val="18"/>
                <w:szCs w:val="18"/>
                <w:lang w:eastAsia="zh-CN"/>
              </w:rPr>
              <w:t>N_oh^PRB</w:t>
            </w:r>
            <w:proofErr w:type="spellEnd"/>
            <w:r w:rsidRPr="00DF2B31">
              <w:rPr>
                <w:rFonts w:eastAsia="SimSun"/>
                <w:strike/>
                <w:sz w:val="18"/>
                <w:szCs w:val="18"/>
                <w:lang w:eastAsia="zh-CN"/>
              </w:rPr>
              <w:t> is 8.</w:t>
            </w:r>
          </w:p>
          <w:p w14:paraId="7DB9BE7A" w14:textId="77777777" w:rsidR="00DF2B31" w:rsidRPr="00DF2B31" w:rsidRDefault="00DF2B31" w:rsidP="00DF2B31">
            <w:pPr>
              <w:spacing w:after="0"/>
              <w:ind w:left="1200" w:hanging="400"/>
              <w:rPr>
                <w:rFonts w:eastAsia="SimSun"/>
                <w:sz w:val="18"/>
                <w:szCs w:val="18"/>
                <w:lang w:eastAsia="zh-CN"/>
              </w:rPr>
            </w:pPr>
            <w:proofErr w:type="spellStart"/>
            <w:r w:rsidRPr="00DF2B31">
              <w:rPr>
                <w:rFonts w:eastAsia="SimSun"/>
                <w:sz w:val="18"/>
                <w:szCs w:val="18"/>
                <w:lang w:eastAsia="zh-CN"/>
              </w:rPr>
              <w:t>nIt</w:t>
            </w:r>
            <w:proofErr w:type="spellEnd"/>
            <w:r w:rsidRPr="00DF2B31">
              <w:rPr>
                <w:rFonts w:eastAsia="SimSun"/>
                <w:sz w:val="18"/>
                <w:szCs w:val="18"/>
                <w:lang w:eastAsia="zh-CN"/>
              </w:rPr>
              <w:t xml:space="preserve"> is RAN1’s understanding that a UE is not expected to receive a retransmission with a TB size that is different from the last valid TB size </w:t>
            </w:r>
            <w:proofErr w:type="spellStart"/>
            <w:r w:rsidRPr="00DF2B31">
              <w:rPr>
                <w:rFonts w:eastAsia="SimSun"/>
                <w:sz w:val="18"/>
                <w:szCs w:val="18"/>
                <w:lang w:eastAsia="zh-CN"/>
              </w:rPr>
              <w:t>signalled</w:t>
            </w:r>
            <w:proofErr w:type="spellEnd"/>
            <w:r w:rsidRPr="00DF2B31">
              <w:rPr>
                <w:rFonts w:eastAsia="SimSun"/>
                <w:sz w:val="18"/>
                <w:szCs w:val="18"/>
                <w:lang w:eastAsia="zh-CN"/>
              </w:rPr>
              <w:t xml:space="preserve"> for this TB.</w:t>
            </w:r>
          </w:p>
          <w:p w14:paraId="7ED0B1D0" w14:textId="77777777" w:rsidR="00DF2B31" w:rsidRPr="00DF2B31" w:rsidRDefault="00DF2B31" w:rsidP="00DF2B31">
            <w:pPr>
              <w:pStyle w:val="Style1"/>
              <w:spacing w:after="0" w:afterAutospacing="0" w:line="240" w:lineRule="auto"/>
              <w:ind w:firstLine="0"/>
              <w:rPr>
                <w:rFonts w:eastAsia="바탕"/>
                <w:szCs w:val="24"/>
                <w:lang w:val="en-GB" w:eastAsia="en-US"/>
              </w:rPr>
            </w:pPr>
            <w:r w:rsidRPr="00DF2B31">
              <w:rPr>
                <w:rFonts w:eastAsia="바탕"/>
                <w:szCs w:val="24"/>
                <w:lang w:val="en-GB" w:eastAsia="en-US"/>
              </w:rPr>
              <w:t xml:space="preserve">    </w:t>
            </w:r>
            <w:proofErr w:type="gramStart"/>
            <w:r w:rsidRPr="00DF2B31">
              <w:rPr>
                <w:rFonts w:eastAsia="바탕"/>
                <w:szCs w:val="24"/>
                <w:lang w:val="en-GB" w:eastAsia="en-US"/>
              </w:rPr>
              <w:t>u</w:t>
            </w:r>
            <w:r w:rsidRPr="00DF2B31">
              <w:rPr>
                <w:rFonts w:eastAsia="바탕"/>
                <w:sz w:val="14"/>
                <w:szCs w:val="14"/>
                <w:lang w:val="en-GB" w:eastAsia="en-US"/>
              </w:rPr>
              <w:t>  </w:t>
            </w:r>
            <w:r w:rsidRPr="00DF2B31">
              <w:rPr>
                <w:rFonts w:eastAsia="바탕"/>
                <w:szCs w:val="24"/>
                <w:lang w:val="en-GB" w:eastAsia="en-US"/>
              </w:rPr>
              <w:t>Note</w:t>
            </w:r>
            <w:proofErr w:type="gramEnd"/>
            <w:r w:rsidRPr="00DF2B31">
              <w:rPr>
                <w:rFonts w:eastAsia="바탕"/>
                <w:szCs w:val="24"/>
                <w:lang w:val="en-GB" w:eastAsia="en-US"/>
              </w:rPr>
              <w:t>: The design will be such that the TBS is the same between a transmission and its re-transmission(s).</w:t>
            </w:r>
          </w:p>
          <w:p w14:paraId="3DC3FB91" w14:textId="77777777" w:rsidR="00DF2B31" w:rsidRPr="00DF2B31" w:rsidRDefault="00DF2B31" w:rsidP="00DF2B31">
            <w:pPr>
              <w:pStyle w:val="Style1"/>
              <w:spacing w:after="0" w:afterAutospacing="0" w:line="240" w:lineRule="auto"/>
              <w:ind w:firstLine="0"/>
              <w:rPr>
                <w:rFonts w:eastAsia="바탕"/>
                <w:szCs w:val="24"/>
                <w:lang w:val="en-GB" w:eastAsia="en-US"/>
              </w:rPr>
            </w:pPr>
          </w:p>
          <w:p w14:paraId="3A17FEE5"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459A5D2D"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For resource pool configuration, slots for a resource pool is (pre-)configured with bitmap, which is applied with periodicity. </w:t>
            </w:r>
          </w:p>
          <w:p w14:paraId="4DF56ADA"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5B110F6D" w14:textId="77777777" w:rsidR="00DF2B31" w:rsidRPr="00DF2B31" w:rsidRDefault="00DF2B31" w:rsidP="00DF2B31">
            <w:pPr>
              <w:spacing w:after="0"/>
              <w:ind w:left="360" w:right="300"/>
              <w:rPr>
                <w:rFonts w:eastAsia="SimSun"/>
                <w:sz w:val="18"/>
                <w:szCs w:val="18"/>
                <w:lang w:eastAsia="zh-CN"/>
              </w:rPr>
            </w:pPr>
            <w:r w:rsidRPr="00DF2B31">
              <w:rPr>
                <w:rFonts w:eastAsia="SimSun"/>
                <w:sz w:val="18"/>
                <w:szCs w:val="18"/>
                <w:lang w:val="ru-RU" w:eastAsia="ko-KR"/>
              </w:rPr>
              <w:t xml:space="preserve">For derivation of </w:t>
            </w:r>
            <w:r w:rsidRPr="00DF2B31">
              <w:rPr>
                <w:rFonts w:eastAsia="SimSun"/>
                <w:sz w:val="18"/>
                <w:szCs w:val="18"/>
                <w:lang w:eastAsia="ko-KR"/>
              </w:rPr>
              <w:t>the</w:t>
            </w:r>
            <w:r w:rsidRPr="00DF2B31">
              <w:rPr>
                <w:rFonts w:eastAsia="SimSun"/>
                <w:sz w:val="18"/>
                <w:szCs w:val="18"/>
                <w:lang w:val="ru-RU" w:eastAsia="ko-KR"/>
              </w:rPr>
              <w:t xml:space="preserve"> set of slots to be included in the resource pool, the baseline is the derivation with bitmap and periodicity </w:t>
            </w:r>
            <w:r w:rsidRPr="00DF2B31">
              <w:rPr>
                <w:rFonts w:eastAsia="SimSun"/>
                <w:sz w:val="18"/>
                <w:szCs w:val="18"/>
                <w:lang w:eastAsia="ko-KR"/>
              </w:rPr>
              <w:t>based on</w:t>
            </w:r>
            <w:r w:rsidRPr="00DF2B31">
              <w:rPr>
                <w:rFonts w:eastAsia="SimSun"/>
                <w:sz w:val="18"/>
                <w:szCs w:val="18"/>
                <w:lang w:val="ru-RU" w:eastAsia="ko-KR"/>
              </w:rPr>
              <w:t> Subclause 14.1.5 of TS36.213 with the following modifications.</w:t>
            </w:r>
          </w:p>
          <w:p w14:paraId="3889A775"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ru-RU" w:eastAsia="ko-KR"/>
              </w:rPr>
              <w:t>FFS: </w:t>
            </w:r>
            <w:r w:rsidRPr="00DF2B31">
              <w:rPr>
                <w:rFonts w:eastAsia="Times New Roman"/>
                <w:szCs w:val="24"/>
                <w:lang w:val="en-GB" w:eastAsia="ko-KR"/>
              </w:rPr>
              <w:t xml:space="preserve"> Periodicity and </w:t>
            </w:r>
            <w:r w:rsidRPr="00DF2B31">
              <w:rPr>
                <w:rFonts w:eastAsia="Times New Roman"/>
                <w:szCs w:val="24"/>
                <w:lang w:val="ru-RU" w:eastAsia="ko-KR"/>
              </w:rPr>
              <w:t>L_bitmap value</w:t>
            </w:r>
          </w:p>
          <w:p w14:paraId="13EA0BB3"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 xml:space="preserve">he slot index is relative to slot#0 of the radio frame corresponding to SFN 0 of the serving cell if </w:t>
            </w:r>
            <w:r w:rsidRPr="00DF2B31">
              <w:rPr>
                <w:rFonts w:eastAsia="Times New Roman"/>
                <w:szCs w:val="24"/>
                <w:lang w:val="en-GB" w:eastAsia="ko-KR"/>
              </w:rPr>
              <w:t>serving cell timing reference is in use</w:t>
            </w:r>
            <w:r w:rsidRPr="00DF2B31">
              <w:rPr>
                <w:rFonts w:eastAsia="Times New Roman"/>
                <w:szCs w:val="24"/>
                <w:lang w:val="ru-RU" w:eastAsia="ko-KR"/>
              </w:rPr>
              <w:t>, or DFN 0 otherwise</w:t>
            </w:r>
          </w:p>
          <w:p w14:paraId="14CF7D7D"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he following procedure is used.</w:t>
            </w:r>
            <w:r w:rsidRPr="00DF2B31">
              <w:rPr>
                <w:rFonts w:eastAsia="Times New Roman"/>
                <w:szCs w:val="24"/>
                <w:lang w:val="ru-RU"/>
              </w:rPr>
              <w:t xml:space="preserve"> </w:t>
            </w:r>
          </w:p>
          <w:p w14:paraId="770DE55F" w14:textId="77777777" w:rsidR="00DF2B31" w:rsidRPr="00DF2B31" w:rsidRDefault="00DF2B31" w:rsidP="00DF2B31">
            <w:pPr>
              <w:numPr>
                <w:ilvl w:val="1"/>
                <w:numId w:val="56"/>
              </w:numPr>
              <w:spacing w:after="0"/>
              <w:ind w:left="2160" w:right="6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he set includes all the slots except the following slots: </w:t>
            </w:r>
            <w:r w:rsidRPr="00DF2B31">
              <w:rPr>
                <w:rFonts w:eastAsia="Times New Roman"/>
                <w:szCs w:val="24"/>
                <w:lang w:val="ru-RU"/>
              </w:rPr>
              <w:t xml:space="preserve"> </w:t>
            </w:r>
          </w:p>
          <w:p w14:paraId="6B2559DB"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szCs w:val="24"/>
                <w:lang w:val="en-GB" w:eastAsia="ko-KR"/>
              </w:rPr>
              <w:t>S</w:t>
            </w:r>
            <w:r w:rsidRPr="00DF2B31">
              <w:rPr>
                <w:rFonts w:eastAsia="Times New Roman"/>
                <w:szCs w:val="24"/>
                <w:lang w:val="ru-RU" w:eastAsia="ko-KR"/>
              </w:rPr>
              <w:t>lots in which SLSS resource is configured, </w:t>
            </w:r>
          </w:p>
          <w:p w14:paraId="12F51994"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b/>
                <w:bCs/>
                <w:i/>
                <w:iCs/>
                <w:szCs w:val="24"/>
                <w:highlight w:val="darkYellow"/>
                <w:u w:val="single"/>
                <w:lang w:val="ru-RU" w:eastAsia="ko-KR"/>
              </w:rPr>
              <w:t>(Working assumption</w:t>
            </w:r>
            <w:r w:rsidRPr="00DF2B31">
              <w:rPr>
                <w:rFonts w:eastAsia="Times New Roman"/>
                <w:b/>
                <w:bCs/>
                <w:i/>
                <w:iCs/>
                <w:szCs w:val="24"/>
                <w:u w:val="single"/>
                <w:lang w:val="ru-RU" w:eastAsia="ko-KR"/>
              </w:rPr>
              <w:t>)</w:t>
            </w:r>
            <w:r w:rsidRPr="00DF2B31">
              <w:rPr>
                <w:rFonts w:eastAsia="Times New Roman"/>
                <w:szCs w:val="24"/>
                <w:lang w:val="ru-RU" w:eastAsia="ko-KR"/>
              </w:rPr>
              <w:t xml:space="preserve"> slots not having at least Y-th, (Y+1)-th, ....., (Y+X-1)-th symbols in a slot semi-statically for UL as indicated in TDD-UL-DL-ConfigCommon, where </w:t>
            </w:r>
            <w:r w:rsidRPr="00DF2B31">
              <w:rPr>
                <w:rFonts w:eastAsia="Times New Roman"/>
                <w:szCs w:val="24"/>
                <w:lang w:val="ru-RU"/>
              </w:rPr>
              <w:t xml:space="preserve"> </w:t>
            </w:r>
          </w:p>
          <w:p w14:paraId="5FE2EF59" w14:textId="77777777" w:rsidR="00DF2B31" w:rsidRPr="00DF2B31" w:rsidRDefault="00DF2B31" w:rsidP="00DF2B31">
            <w:pPr>
              <w:numPr>
                <w:ilvl w:val="3"/>
                <w:numId w:val="56"/>
              </w:numPr>
              <w:spacing w:after="0"/>
              <w:ind w:left="4320" w:right="1200"/>
              <w:rPr>
                <w:rFonts w:eastAsia="Times New Roman"/>
                <w:szCs w:val="24"/>
                <w:lang w:val="en-GB"/>
              </w:rPr>
            </w:pPr>
            <w:r w:rsidRPr="00DF2B31">
              <w:rPr>
                <w:rFonts w:eastAsia="Times New Roman"/>
                <w:szCs w:val="24"/>
                <w:lang w:val="ru-RU" w:eastAsia="ko-KR"/>
              </w:rPr>
              <w:t>X is sl-LengthSymbols</w:t>
            </w:r>
          </w:p>
          <w:p w14:paraId="20050618" w14:textId="77777777" w:rsidR="00DF2B31" w:rsidRPr="00DF2B31" w:rsidRDefault="00DF2B31" w:rsidP="00DF2B31">
            <w:pPr>
              <w:numPr>
                <w:ilvl w:val="3"/>
                <w:numId w:val="56"/>
              </w:numPr>
              <w:spacing w:after="0"/>
              <w:ind w:left="4320" w:right="1200"/>
              <w:rPr>
                <w:rFonts w:eastAsia="Times New Roman"/>
                <w:szCs w:val="24"/>
                <w:lang w:val="en-GB"/>
              </w:rPr>
            </w:pPr>
            <w:r w:rsidRPr="00DF2B31">
              <w:rPr>
                <w:rFonts w:eastAsia="Times New Roman"/>
                <w:szCs w:val="24"/>
                <w:lang w:val="ru-RU" w:eastAsia="ko-KR"/>
              </w:rPr>
              <w:t>Y is sl-StartSymbol</w:t>
            </w:r>
          </w:p>
          <w:p w14:paraId="7BC79B9C"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b/>
                <w:bCs/>
                <w:i/>
                <w:iCs/>
                <w:szCs w:val="24"/>
                <w:highlight w:val="darkYellow"/>
                <w:u w:val="single"/>
                <w:lang w:val="ru-RU" w:eastAsia="ko-KR"/>
              </w:rPr>
              <w:t>(Working assumption</w:t>
            </w:r>
            <w:r w:rsidRPr="00DF2B31">
              <w:rPr>
                <w:rFonts w:eastAsia="Times New Roman"/>
                <w:b/>
                <w:bCs/>
                <w:i/>
                <w:iCs/>
                <w:szCs w:val="24"/>
                <w:u w:val="single"/>
                <w:lang w:val="ru-RU" w:eastAsia="ko-KR"/>
              </w:rPr>
              <w:t>)</w:t>
            </w:r>
            <w:r w:rsidRPr="00DF2B31">
              <w:rPr>
                <w:rFonts w:eastAsia="Times New Roman"/>
                <w:szCs w:val="24"/>
                <w:lang w:val="ru-RU" w:eastAsia="ko-KR"/>
              </w:rPr>
              <w:t xml:space="preserve">  reserved slots which are determined by the similar steps in Subclause 14.1.5 of TS36.213</w:t>
            </w:r>
            <w:r w:rsidRPr="00DF2B31">
              <w:rPr>
                <w:rFonts w:eastAsia="Times New Roman"/>
                <w:b/>
                <w:bCs/>
                <w:szCs w:val="24"/>
                <w:lang w:val="ru-RU" w:eastAsia="ko-KR"/>
              </w:rPr>
              <w:t>     </w:t>
            </w:r>
            <w:r w:rsidRPr="00DF2B31">
              <w:rPr>
                <w:rFonts w:eastAsia="Times New Roman"/>
                <w:szCs w:val="24"/>
                <w:lang w:val="ru-RU" w:eastAsia="ko-KR"/>
              </w:rPr>
              <w:t>     </w:t>
            </w:r>
            <w:r w:rsidRPr="00DF2B31">
              <w:rPr>
                <w:rFonts w:eastAsia="Times New Roman"/>
                <w:b/>
                <w:bCs/>
                <w:szCs w:val="24"/>
                <w:lang w:val="ru-RU" w:eastAsia="ko-KR"/>
              </w:rPr>
              <w:t>     </w:t>
            </w:r>
          </w:p>
          <w:p w14:paraId="33A9A828" w14:textId="77777777" w:rsidR="00DF2B31" w:rsidRPr="00DF2B31" w:rsidRDefault="00DF2B31" w:rsidP="00DF2B31">
            <w:pPr>
              <w:spacing w:after="0"/>
              <w:ind w:left="795" w:right="300" w:hanging="360"/>
              <w:rPr>
                <w:rFonts w:eastAsia="DengXian"/>
                <w:sz w:val="18"/>
                <w:szCs w:val="18"/>
                <w:lang w:eastAsia="zh-CN"/>
              </w:rPr>
            </w:pPr>
            <w:r w:rsidRPr="00DF2B31">
              <w:rPr>
                <w:rFonts w:eastAsia="SimSun"/>
                <w:sz w:val="18"/>
                <w:szCs w:val="18"/>
                <w:lang w:val="ru-RU" w:eastAsia="ko-KR"/>
              </w:rPr>
              <w:t> </w:t>
            </w:r>
          </w:p>
          <w:p w14:paraId="0EA4E35F" w14:textId="77777777" w:rsidR="00DF2B31" w:rsidRPr="00DF2B31" w:rsidRDefault="00DF2B31" w:rsidP="00DF2B31">
            <w:pPr>
              <w:spacing w:after="0"/>
              <w:ind w:left="300"/>
              <w:rPr>
                <w:rFonts w:eastAsia="SimSun"/>
                <w:sz w:val="18"/>
                <w:szCs w:val="18"/>
                <w:highlight w:val="darkYellow"/>
                <w:lang w:eastAsia="zh-CN"/>
              </w:rPr>
            </w:pPr>
            <w:r w:rsidRPr="00DF2B31">
              <w:rPr>
                <w:rFonts w:eastAsia="SimSun"/>
                <w:b/>
                <w:bCs/>
                <w:i/>
                <w:iCs/>
                <w:sz w:val="18"/>
                <w:szCs w:val="18"/>
                <w:highlight w:val="darkYellow"/>
                <w:u w:val="single"/>
                <w:lang w:val="ru-RU" w:eastAsia="ko-KR"/>
              </w:rPr>
              <w:lastRenderedPageBreak/>
              <w:t>Working assumption</w:t>
            </w:r>
          </w:p>
          <w:p w14:paraId="66B36902" w14:textId="77777777" w:rsidR="00DF2B31" w:rsidRPr="00DF2B31" w:rsidRDefault="00DF2B31" w:rsidP="00DF2B31">
            <w:pPr>
              <w:numPr>
                <w:ilvl w:val="0"/>
                <w:numId w:val="57"/>
              </w:numPr>
              <w:spacing w:after="0"/>
              <w:ind w:right="300"/>
              <w:rPr>
                <w:rFonts w:eastAsia="Times New Roman"/>
                <w:szCs w:val="24"/>
                <w:lang w:val="en-GB"/>
              </w:rPr>
            </w:pPr>
            <w:r w:rsidRPr="00DF2B31">
              <w:rPr>
                <w:rFonts w:eastAsia="Times New Roman"/>
                <w:szCs w:val="24"/>
                <w:lang w:val="ru-RU" w:eastAsia="ko-KR"/>
              </w:rPr>
              <w:t>For the number of PRBs for resource pool, allow configuration of all  number of PRBs in a SL BWP. </w:t>
            </w:r>
          </w:p>
          <w:p w14:paraId="0BD06618" w14:textId="77777777" w:rsidR="00DF2B31" w:rsidRPr="00DF2B31" w:rsidRDefault="00DF2B31" w:rsidP="00DF2B31">
            <w:pPr>
              <w:numPr>
                <w:ilvl w:val="0"/>
                <w:numId w:val="57"/>
              </w:numPr>
              <w:spacing w:after="0"/>
              <w:ind w:right="300"/>
              <w:rPr>
                <w:rFonts w:eastAsia="Times New Roman"/>
                <w:szCs w:val="24"/>
                <w:lang w:val="en-GB" w:eastAsia="ko-KR"/>
              </w:rPr>
            </w:pPr>
            <w:r w:rsidRPr="00DF2B31">
              <w:rPr>
                <w:rFonts w:eastAsia="Times New Roman"/>
                <w:szCs w:val="24"/>
                <w:lang w:val="en-GB" w:eastAsia="ko-KR"/>
              </w:rPr>
              <w:t xml:space="preserve">FFS until RAN1#100bis-e whether/how to deal with remaining PRBs if the configured PRBs for resource pool is not a multiple of </w:t>
            </w:r>
            <w:proofErr w:type="spellStart"/>
            <w:r w:rsidRPr="00DF2B31">
              <w:rPr>
                <w:rFonts w:eastAsia="Times New Roman"/>
                <w:szCs w:val="24"/>
                <w:lang w:val="en-GB" w:eastAsia="ko-KR"/>
              </w:rPr>
              <w:t>subchannel</w:t>
            </w:r>
            <w:proofErr w:type="spellEnd"/>
            <w:r w:rsidRPr="00DF2B31">
              <w:rPr>
                <w:rFonts w:eastAsia="Times New Roman"/>
                <w:szCs w:val="24"/>
                <w:lang w:val="en-GB" w:eastAsia="ko-KR"/>
              </w:rPr>
              <w:t xml:space="preserve"> size.</w:t>
            </w:r>
          </w:p>
          <w:p w14:paraId="411368CB"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20A806FE"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For frequency domain DMRS pattern for PSSCH, support only DMRS configuration type 1. </w:t>
            </w:r>
          </w:p>
          <w:p w14:paraId="6921108B"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The "Number of DMRS ports" field in 1st stage SCI indicates DMRS port(s) of PSSCH with one bit. </w:t>
            </w:r>
          </w:p>
          <w:p w14:paraId="34848F45" w14:textId="5126CE0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"0" means to use a p</w:t>
            </w:r>
            <w:r>
              <w:rPr>
                <w:rFonts w:eastAsia="바탕"/>
                <w:szCs w:val="24"/>
                <w:lang w:val="en-GB"/>
              </w:rPr>
              <w:t>ort 1000 and "1" means to use t</w:t>
            </w:r>
            <w:r w:rsidRPr="00DF2B31">
              <w:rPr>
                <w:rFonts w:eastAsia="바탕"/>
                <w:szCs w:val="24"/>
                <w:lang w:val="en-GB"/>
              </w:rPr>
              <w:t>w</w:t>
            </w:r>
            <w:r>
              <w:rPr>
                <w:rFonts w:eastAsia="바탕"/>
                <w:szCs w:val="24"/>
                <w:lang w:val="en-GB"/>
              </w:rPr>
              <w:t>o</w:t>
            </w:r>
            <w:r w:rsidRPr="00DF2B31">
              <w:rPr>
                <w:rFonts w:eastAsia="바탕"/>
                <w:szCs w:val="24"/>
                <w:lang w:val="en-GB"/>
              </w:rPr>
              <w:t xml:space="preserve"> ports 1000/1001. </w:t>
            </w:r>
          </w:p>
          <w:p w14:paraId="5C791DAF"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Both PSSCH antenna ports are defined to be CDM group 0. </w:t>
            </w:r>
          </w:p>
          <w:p w14:paraId="2D74B7B0" w14:textId="7777777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 xml:space="preserve">Note: how to capture this is up to editors. </w:t>
            </w:r>
          </w:p>
          <w:p w14:paraId="71B7B11A"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PSSCH is rate-matched around PSSCH DMRS REs within a resource block used for transmission of PSSCH </w:t>
            </w:r>
          </w:p>
          <w:p w14:paraId="2F122E4E" w14:textId="7777777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 xml:space="preserve">Note: The REs not used for DMRS in the DMRS symbol will be used for PSSCH, PSCCH, or 2nd SCI mapping. </w:t>
            </w:r>
          </w:p>
          <w:p w14:paraId="6787238D" w14:textId="77777777" w:rsidR="00DF2B31" w:rsidRPr="00DF2B31" w:rsidRDefault="00DF2B31" w:rsidP="00DF2B31">
            <w:pPr>
              <w:spacing w:after="0"/>
              <w:rPr>
                <w:rFonts w:eastAsia="바탕"/>
                <w:szCs w:val="24"/>
                <w:lang w:eastAsia="x-none"/>
              </w:rPr>
            </w:pPr>
            <w:r w:rsidRPr="00DF2B31">
              <w:rPr>
                <w:rFonts w:eastAsia="바탕"/>
                <w:szCs w:val="24"/>
                <w:lang w:eastAsia="x-none"/>
              </w:rPr>
              <w:t xml:space="preserve">To endorse TP on 3/3. </w:t>
            </w:r>
          </w:p>
          <w:p w14:paraId="7FEC4A9B" w14:textId="29DFA358" w:rsidR="00DF2B31" w:rsidRPr="00DF2B31" w:rsidRDefault="00DF2B31" w:rsidP="00DF2B31">
            <w:pPr>
              <w:spacing w:after="0"/>
              <w:rPr>
                <w:rFonts w:ascii="Times" w:eastAsia="바탕" w:hAnsi="Times"/>
                <w:szCs w:val="24"/>
                <w:lang w:eastAsia="x-none"/>
              </w:rPr>
            </w:pPr>
            <w:r w:rsidRPr="00DF2B31">
              <w:rPr>
                <w:rFonts w:eastAsia="바탕"/>
                <w:szCs w:val="24"/>
                <w:lang w:eastAsia="x-none"/>
              </w:rPr>
              <w:t xml:space="preserve">Update on 3/3 – to check on 3/4 – to further check on 3/5: TP is </w:t>
            </w:r>
            <w:r w:rsidRPr="00DF2B31">
              <w:rPr>
                <w:rFonts w:eastAsia="바탕"/>
                <w:szCs w:val="24"/>
                <w:highlight w:val="green"/>
                <w:lang w:eastAsia="x-none"/>
              </w:rPr>
              <w:t>endorsed</w:t>
            </w:r>
            <w:r w:rsidRPr="00DF2B31">
              <w:rPr>
                <w:rFonts w:eastAsia="바탕"/>
                <w:szCs w:val="24"/>
                <w:lang w:eastAsia="x-none"/>
              </w:rPr>
              <w:t xml:space="preserve"> (</w:t>
            </w:r>
            <w:r w:rsidRPr="00DF2B31">
              <w:rPr>
                <w:rFonts w:eastAsia="바탕"/>
                <w:szCs w:val="24"/>
                <w:lang w:val="en-GB"/>
              </w:rPr>
              <w:t>R1-2001400)</w:t>
            </w:r>
            <w:r w:rsidRPr="00DF2B31">
              <w:rPr>
                <w:rFonts w:eastAsia="바탕"/>
                <w:szCs w:val="24"/>
                <w:lang w:eastAsia="x-none"/>
              </w:rPr>
              <w:t xml:space="preserve"> email thread is closed.</w:t>
            </w:r>
            <w:r w:rsidRPr="00DF2B31">
              <w:rPr>
                <w:rFonts w:ascii="Times" w:eastAsia="바탕" w:hAnsi="Times"/>
                <w:szCs w:val="24"/>
                <w:lang w:eastAsia="x-none"/>
              </w:rPr>
              <w:t xml:space="preserve"> </w:t>
            </w:r>
          </w:p>
        </w:tc>
      </w:tr>
    </w:tbl>
    <w:p w14:paraId="33A40B8C" w14:textId="55C85CE6" w:rsidR="00A42884" w:rsidRDefault="00A42884" w:rsidP="00A42884">
      <w:pPr>
        <w:pStyle w:val="Style1"/>
        <w:spacing w:after="120" w:line="360" w:lineRule="auto"/>
        <w:ind w:firstLine="0"/>
      </w:pPr>
    </w:p>
    <w:p w14:paraId="28C97C76" w14:textId="77777777" w:rsidR="005C56C2" w:rsidRDefault="005C56C2" w:rsidP="005C56C2">
      <w:pPr>
        <w:pStyle w:val="Style1"/>
        <w:spacing w:after="120" w:line="360" w:lineRule="auto"/>
      </w:pPr>
      <w:r w:rsidRPr="00A53E9B">
        <w:rPr>
          <w:rFonts w:hint="eastAsia"/>
        </w:rPr>
        <w:t xml:space="preserve">In this contribution, </w:t>
      </w:r>
      <w:r>
        <w:t xml:space="preserve">we provide views on the remaining issues on </w:t>
      </w:r>
      <w:r w:rsidRPr="00A53E9B">
        <w:t>sidelink physical layer structure</w:t>
      </w:r>
      <w:r>
        <w:t xml:space="preserve">. </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34005C6C" w14:textId="7C3BE517" w:rsidR="00284781" w:rsidRPr="00284781" w:rsidRDefault="005D6C50" w:rsidP="00E8390E">
      <w:pPr>
        <w:pStyle w:val="2"/>
        <w:spacing w:line="360" w:lineRule="auto"/>
        <w:rPr>
          <w:rFonts w:eastAsiaTheme="minorEastAsia"/>
          <w:lang w:eastAsia="ko-KR"/>
        </w:rPr>
      </w:pPr>
      <w:r>
        <w:rPr>
          <w:rFonts w:eastAsiaTheme="minorEastAsia" w:hint="eastAsia"/>
          <w:lang w:eastAsia="ko-KR"/>
        </w:rPr>
        <w:t>S</w:t>
      </w:r>
      <w:r w:rsidR="00284781" w:rsidRPr="00284781">
        <w:rPr>
          <w:rFonts w:eastAsiaTheme="minorEastAsia" w:hint="eastAsia"/>
          <w:lang w:eastAsia="ko-KR"/>
        </w:rPr>
        <w:t>equence initialization</w:t>
      </w:r>
    </w:p>
    <w:p w14:paraId="331D4C39" w14:textId="1A2A3B80" w:rsidR="00B96F14" w:rsidRPr="000C048D" w:rsidRDefault="00284781" w:rsidP="00E8390E">
      <w:pPr>
        <w:spacing w:line="360" w:lineRule="auto"/>
        <w:jc w:val="both"/>
        <w:rPr>
          <w:rFonts w:eastAsiaTheme="minorEastAsia"/>
          <w:lang w:eastAsia="ko-KR"/>
        </w:rPr>
      </w:pPr>
      <w:r w:rsidRPr="000C048D">
        <w:rPr>
          <w:rFonts w:eastAsiaTheme="minorEastAsia" w:hint="eastAsia"/>
          <w:lang w:eastAsia="ko-KR"/>
        </w:rPr>
        <w:t>This</w:t>
      </w:r>
      <w:r w:rsidR="00BD66CC">
        <w:rPr>
          <w:rFonts w:eastAsiaTheme="minorEastAsia"/>
          <w:lang w:eastAsia="ko-KR"/>
        </w:rPr>
        <w:t xml:space="preserve"> issue</w:t>
      </w:r>
      <w:r w:rsidRPr="000C048D">
        <w:rPr>
          <w:rFonts w:eastAsiaTheme="minorEastAsia" w:hint="eastAsia"/>
          <w:lang w:eastAsia="ko-KR"/>
        </w:rPr>
        <w:t xml:space="preserve"> is about </w:t>
      </w:r>
      <w:r w:rsidR="00BD66CC">
        <w:rPr>
          <w:rFonts w:eastAsiaTheme="minorEastAsia"/>
          <w:lang w:eastAsia="ko-KR"/>
        </w:rPr>
        <w:t xml:space="preserve">determination of </w:t>
      </w:r>
      <w:r w:rsidRPr="000C048D">
        <w:rPr>
          <w:rFonts w:eastAsiaTheme="minorEastAsia"/>
          <w:lang w:eastAsia="ko-KR"/>
        </w:rPr>
        <w:t xml:space="preserve">the value </w:t>
      </w:r>
      <m:oMath>
        <m:sSub>
          <m:sSubPr>
            <m:ctrlPr>
              <w:rPr>
                <w:rFonts w:ascii="Cambria Math" w:eastAsiaTheme="minorEastAsia" w:hAnsi="Cambria Math"/>
                <w:lang w:eastAsia="ko-KR"/>
              </w:rPr>
            </m:ctrlPr>
          </m:sSubPr>
          <m:e>
            <m:r>
              <w:rPr>
                <w:rFonts w:ascii="Cambria Math" w:eastAsiaTheme="minorEastAsia" w:hAnsi="Cambria Math"/>
                <w:lang w:eastAsia="ko-KR"/>
              </w:rPr>
              <m:t>c</m:t>
            </m:r>
          </m:e>
          <m:sub>
            <m:r>
              <m:rPr>
                <m:nor/>
              </m:rPr>
              <w:rPr>
                <w:rFonts w:eastAsiaTheme="minorEastAsia"/>
                <w:lang w:eastAsia="ko-KR"/>
              </w:rPr>
              <m:t>init</m:t>
            </m:r>
          </m:sub>
        </m:sSub>
      </m:oMath>
      <w:r>
        <w:rPr>
          <w:rFonts w:eastAsiaTheme="minorEastAsia" w:hint="eastAsia"/>
          <w:lang w:eastAsia="ko-KR"/>
        </w:rPr>
        <w:t xml:space="preserve"> </w:t>
      </w:r>
      <w:r w:rsidRPr="000C048D">
        <w:rPr>
          <w:rFonts w:eastAsiaTheme="minorEastAsia"/>
          <w:lang w:eastAsia="ko-KR"/>
        </w:rPr>
        <w:t xml:space="preserve"> for initialization of the sequence </w:t>
      </w:r>
      <m:oMath>
        <m:r>
          <m:rPr>
            <m:sty m:val="p"/>
          </m:rPr>
          <w:rPr>
            <w:rFonts w:ascii="Cambria Math" w:eastAsiaTheme="minorEastAsia" w:hAnsi="Cambria Math"/>
            <w:lang w:eastAsia="ko-KR"/>
          </w:rPr>
          <m:t xml:space="preserve"> </m:t>
        </m:r>
        <m:r>
          <w:rPr>
            <w:rFonts w:ascii="Cambria Math" w:eastAsiaTheme="minorEastAsia" w:hAnsi="Cambria Math"/>
            <w:lang w:eastAsia="ko-KR"/>
          </w:rPr>
          <m:t>c</m:t>
        </m:r>
        <m:r>
          <m:rPr>
            <m:sty m:val="p"/>
          </m:rPr>
          <w:rPr>
            <w:rFonts w:ascii="Cambria Math" w:eastAsiaTheme="minorEastAsia" w:hAnsi="Cambria Math"/>
            <w:lang w:eastAsia="ko-KR"/>
          </w:rPr>
          <m:t>(</m:t>
        </m:r>
        <m:r>
          <w:rPr>
            <w:rFonts w:ascii="Cambria Math" w:eastAsiaTheme="minorEastAsia" w:hAnsi="Cambria Math"/>
            <w:lang w:eastAsia="ko-KR"/>
          </w:rPr>
          <m:t>i</m:t>
        </m:r>
        <m:r>
          <m:rPr>
            <m:sty m:val="p"/>
          </m:rPr>
          <w:rPr>
            <w:rFonts w:ascii="Cambria Math" w:eastAsiaTheme="minorEastAsia" w:hAnsi="Cambria Math"/>
            <w:lang w:eastAsia="ko-KR"/>
          </w:rPr>
          <m:t>)</m:t>
        </m:r>
      </m:oMath>
      <w:r w:rsidRPr="000C048D">
        <w:rPr>
          <w:rFonts w:eastAsiaTheme="minorEastAsia"/>
          <w:lang w:eastAsia="ko-KR"/>
        </w:rPr>
        <w:t xml:space="preserve">, separately applied to  PSCCH, PSBCH, PSSCH and </w:t>
      </w:r>
      <w:r w:rsidR="00090D44">
        <w:rPr>
          <w:rFonts w:eastAsiaTheme="minorEastAsia"/>
          <w:lang w:eastAsia="ko-KR"/>
        </w:rPr>
        <w:t xml:space="preserve">the </w:t>
      </w:r>
      <w:r w:rsidRPr="000C048D">
        <w:rPr>
          <w:rFonts w:eastAsiaTheme="minorEastAsia"/>
          <w:lang w:eastAsia="ko-KR"/>
        </w:rPr>
        <w:t>2</w:t>
      </w:r>
      <w:r w:rsidR="00090D44" w:rsidRPr="00C7641D">
        <w:rPr>
          <w:rFonts w:eastAsiaTheme="minorEastAsia"/>
          <w:vertAlign w:val="superscript"/>
          <w:lang w:eastAsia="ko-KR"/>
        </w:rPr>
        <w:t>nd</w:t>
      </w:r>
      <w:r w:rsidR="00090D44">
        <w:rPr>
          <w:rFonts w:eastAsiaTheme="minorEastAsia"/>
          <w:lang w:eastAsia="ko-KR"/>
        </w:rPr>
        <w:t>-stage</w:t>
      </w:r>
      <w:r w:rsidRPr="000C048D">
        <w:rPr>
          <w:rFonts w:eastAsiaTheme="minorEastAsia"/>
          <w:lang w:eastAsia="ko-KR"/>
        </w:rPr>
        <w:t xml:space="preserve"> SCI. </w:t>
      </w:r>
      <w:r w:rsidR="008344FF" w:rsidRPr="000C048D">
        <w:rPr>
          <w:rFonts w:eastAsiaTheme="minorEastAsia"/>
          <w:lang w:eastAsia="ko-KR"/>
        </w:rPr>
        <w:t>Since</w:t>
      </w:r>
      <w:r w:rsidR="000C048D" w:rsidRPr="000C048D">
        <w:rPr>
          <w:rFonts w:eastAsiaTheme="minorEastAsia" w:hint="eastAsia"/>
          <w:lang w:eastAsia="ko-KR"/>
        </w:rPr>
        <w:t xml:space="preserve"> there is no other information that can be used for PSCCH, </w:t>
      </w:r>
      <w:r w:rsidR="000C048D" w:rsidRPr="000C048D">
        <w:rPr>
          <w:rFonts w:eastAsiaTheme="minorEastAsia"/>
          <w:lang w:eastAsia="ko-KR"/>
        </w:rPr>
        <w:t>the fixed value(s) can be used for initialization of the sequence.</w:t>
      </w:r>
      <w:r w:rsidR="007C1C19">
        <w:rPr>
          <w:rFonts w:eastAsiaTheme="minorEastAsia"/>
          <w:lang w:eastAsia="ko-KR"/>
        </w:rPr>
        <w:t xml:space="preserve"> </w:t>
      </w:r>
      <w:r w:rsidR="00090D44">
        <w:rPr>
          <w:rFonts w:eastAsiaTheme="minorEastAsia"/>
          <w:lang w:eastAsia="ko-KR"/>
        </w:rPr>
        <w:t>On the other hand, UE can obtain synchronization source ID (SLSS ID) after S-PSS/S-SSS detection and this information can be utilized for sequence initialization for PSBCH as discussed in our companion document [</w:t>
      </w:r>
      <w:r w:rsidR="008F542E">
        <w:rPr>
          <w:rFonts w:eastAsiaTheme="minorEastAsia"/>
          <w:lang w:eastAsia="ko-KR"/>
        </w:rPr>
        <w:t>x</w:t>
      </w:r>
      <w:r w:rsidR="00090D44">
        <w:rPr>
          <w:rFonts w:eastAsiaTheme="minorEastAsia"/>
          <w:lang w:eastAsia="ko-KR"/>
        </w:rPr>
        <w:t>].</w:t>
      </w:r>
    </w:p>
    <w:p w14:paraId="4E3CA76C" w14:textId="613955E2" w:rsidR="0088320A" w:rsidRPr="00A53E9B" w:rsidRDefault="00F26888" w:rsidP="00E8390E">
      <w:pPr>
        <w:pStyle w:val="Style1"/>
        <w:spacing w:after="120" w:line="360" w:lineRule="auto"/>
        <w:ind w:firstLine="0"/>
        <w:rPr>
          <w:rFonts w:eastAsiaTheme="minorEastAsia"/>
          <w:lang w:val="en-GB" w:eastAsia="ko-KR"/>
        </w:rPr>
      </w:pPr>
      <w:r>
        <w:rPr>
          <w:rFonts w:eastAsiaTheme="minorEastAsia"/>
          <w:lang w:val="en-GB" w:eastAsia="ko-KR"/>
        </w:rPr>
        <w:t xml:space="preserve">Similar to LTE V2X, scrambling sequences for </w:t>
      </w:r>
      <w:r w:rsidR="00D46210">
        <w:rPr>
          <w:rFonts w:eastAsiaTheme="minorEastAsia" w:hint="eastAsia"/>
          <w:lang w:val="en-GB" w:eastAsia="ko-KR"/>
        </w:rPr>
        <w:t xml:space="preserve">PSSCH </w:t>
      </w:r>
      <w:r>
        <w:rPr>
          <w:rFonts w:eastAsiaTheme="minorEastAsia"/>
          <w:lang w:val="en-GB" w:eastAsia="ko-KR"/>
        </w:rPr>
        <w:t xml:space="preserve">and </w:t>
      </w:r>
      <w:r w:rsidR="00090D44">
        <w:rPr>
          <w:rFonts w:eastAsiaTheme="minorEastAsia"/>
          <w:lang w:val="en-GB" w:eastAsia="ko-KR"/>
        </w:rPr>
        <w:t xml:space="preserve">the </w:t>
      </w:r>
      <w:r>
        <w:rPr>
          <w:rFonts w:eastAsiaTheme="minorEastAsia"/>
          <w:lang w:val="en-GB" w:eastAsia="ko-KR"/>
        </w:rPr>
        <w:t>2</w:t>
      </w:r>
      <w:r w:rsidR="00090D44" w:rsidRPr="00C7641D">
        <w:rPr>
          <w:rFonts w:eastAsiaTheme="minorEastAsia"/>
          <w:vertAlign w:val="superscript"/>
          <w:lang w:val="en-GB" w:eastAsia="ko-KR"/>
        </w:rPr>
        <w:t>nd</w:t>
      </w:r>
      <w:r w:rsidR="00090D44">
        <w:rPr>
          <w:rFonts w:eastAsiaTheme="minorEastAsia"/>
          <w:lang w:val="en-GB" w:eastAsia="ko-KR"/>
        </w:rPr>
        <w:t>-stage</w:t>
      </w:r>
      <w:r>
        <w:rPr>
          <w:rFonts w:eastAsiaTheme="minorEastAsia"/>
          <w:lang w:val="en-GB" w:eastAsia="ko-KR"/>
        </w:rPr>
        <w:t xml:space="preserve"> SCI can be separately initialized based on CRC of the corresponding 1st SCI.</w:t>
      </w:r>
    </w:p>
    <w:p w14:paraId="2A0357E5" w14:textId="29459C2A" w:rsidR="00090D44" w:rsidRDefault="00A42658" w:rsidP="00E8390E">
      <w:pPr>
        <w:pStyle w:val="ac"/>
        <w:spacing w:line="360" w:lineRule="auto"/>
        <w:ind w:left="850" w:hangingChars="425" w:hanging="850"/>
        <w:rPr>
          <w:i/>
        </w:rPr>
      </w:pPr>
      <w:bookmarkStart w:id="3" w:name="_Ref32586929"/>
      <w:bookmarkStart w:id="4" w:name="_Ref1686103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7BC6">
        <w:rPr>
          <w:i/>
          <w:noProof/>
        </w:rPr>
        <w:t>1</w:t>
      </w:r>
      <w:r w:rsidRPr="004D7A9F">
        <w:rPr>
          <w:i/>
        </w:rPr>
        <w:fldChar w:fldCharType="end"/>
      </w:r>
      <w:r w:rsidRPr="004D7A9F">
        <w:rPr>
          <w:i/>
        </w:rPr>
        <w:t xml:space="preserve">: </w:t>
      </w:r>
      <w:r w:rsidR="00553470">
        <w:rPr>
          <w:i/>
        </w:rPr>
        <w:t xml:space="preserve">For initialization of </w:t>
      </w:r>
      <w:r w:rsidR="00090D44">
        <w:rPr>
          <w:i/>
        </w:rPr>
        <w:t xml:space="preserve">scrambling </w:t>
      </w:r>
      <w:r w:rsidR="00553470">
        <w:rPr>
          <w:i/>
        </w:rPr>
        <w:t>sequences</w:t>
      </w:r>
      <w:r w:rsidR="00090D44">
        <w:rPr>
          <w:i/>
        </w:rPr>
        <w:t>,</w:t>
      </w:r>
      <w:bookmarkEnd w:id="3"/>
    </w:p>
    <w:p w14:paraId="1164B0BA" w14:textId="6FA0A005" w:rsidR="00090D44" w:rsidRPr="00C7641D" w:rsidRDefault="00090D44" w:rsidP="00E8390E">
      <w:pPr>
        <w:pStyle w:val="ac"/>
        <w:numPr>
          <w:ilvl w:val="0"/>
          <w:numId w:val="51"/>
        </w:numPr>
        <w:spacing w:line="360" w:lineRule="auto"/>
        <w:rPr>
          <w:rFonts w:eastAsiaTheme="minorEastAsia"/>
          <w:lang w:eastAsia="ko-KR"/>
        </w:rPr>
      </w:pPr>
      <w:r>
        <w:rPr>
          <w:i/>
        </w:rPr>
        <w:t xml:space="preserve">For </w:t>
      </w:r>
      <w:r w:rsidR="00553470">
        <w:rPr>
          <w:i/>
        </w:rPr>
        <w:t>PSBCH</w:t>
      </w:r>
      <w:r>
        <w:rPr>
          <w:i/>
        </w:rPr>
        <w:t>, synchronization source ID (SLSS ID) is used.</w:t>
      </w:r>
    </w:p>
    <w:p w14:paraId="4540399C" w14:textId="0027CAF8" w:rsidR="00090D44" w:rsidRPr="00C7641D" w:rsidRDefault="00553470" w:rsidP="00E8390E">
      <w:pPr>
        <w:pStyle w:val="ac"/>
        <w:numPr>
          <w:ilvl w:val="0"/>
          <w:numId w:val="51"/>
        </w:numPr>
        <w:spacing w:line="360" w:lineRule="auto"/>
        <w:rPr>
          <w:rFonts w:eastAsiaTheme="minorEastAsia"/>
          <w:lang w:eastAsia="ko-KR"/>
        </w:rPr>
      </w:pPr>
      <w:r>
        <w:rPr>
          <w:i/>
        </w:rPr>
        <w:t xml:space="preserve"> </w:t>
      </w:r>
      <w:r w:rsidR="00090D44">
        <w:rPr>
          <w:i/>
        </w:rPr>
        <w:t xml:space="preserve">For </w:t>
      </w:r>
      <w:r>
        <w:rPr>
          <w:i/>
        </w:rPr>
        <w:t xml:space="preserve">PSCCH, the fixed value, e.g., 0, is used. </w:t>
      </w:r>
    </w:p>
    <w:p w14:paraId="1FC0F5EB" w14:textId="5F56B536" w:rsidR="005470BC" w:rsidRDefault="00553470" w:rsidP="00E8390E">
      <w:pPr>
        <w:pStyle w:val="ac"/>
        <w:numPr>
          <w:ilvl w:val="0"/>
          <w:numId w:val="51"/>
        </w:numPr>
        <w:spacing w:line="360" w:lineRule="auto"/>
        <w:rPr>
          <w:rFonts w:eastAsiaTheme="minorEastAsia"/>
          <w:lang w:eastAsia="ko-KR"/>
        </w:rPr>
      </w:pPr>
      <w:r>
        <w:rPr>
          <w:i/>
        </w:rPr>
        <w:t xml:space="preserve">For PSSCH and </w:t>
      </w:r>
      <w:r w:rsidR="00090D44">
        <w:rPr>
          <w:i/>
        </w:rPr>
        <w:t xml:space="preserve">the </w:t>
      </w:r>
      <w:r>
        <w:rPr>
          <w:i/>
        </w:rPr>
        <w:t>2</w:t>
      </w:r>
      <w:r w:rsidR="00090D44" w:rsidRPr="00C7641D">
        <w:rPr>
          <w:i/>
          <w:vertAlign w:val="superscript"/>
        </w:rPr>
        <w:t>nd</w:t>
      </w:r>
      <w:r w:rsidR="00090D44">
        <w:rPr>
          <w:i/>
        </w:rPr>
        <w:t>-stage</w:t>
      </w:r>
      <w:r>
        <w:rPr>
          <w:i/>
        </w:rPr>
        <w:t xml:space="preserve"> SCI, the </w:t>
      </w:r>
      <w:r w:rsidRPr="00553470">
        <w:rPr>
          <w:i/>
        </w:rPr>
        <w:t>CRC of the corresponding 1st SCI</w:t>
      </w:r>
      <w:r>
        <w:rPr>
          <w:i/>
        </w:rPr>
        <w:t xml:space="preserve"> </w:t>
      </w:r>
      <w:bookmarkEnd w:id="4"/>
      <w:r>
        <w:rPr>
          <w:i/>
        </w:rPr>
        <w:t xml:space="preserve">is used separately. </w:t>
      </w:r>
    </w:p>
    <w:p w14:paraId="733B3E28" w14:textId="5496EB5B" w:rsidR="00197EFB" w:rsidRDefault="00197EFB" w:rsidP="00E8390E">
      <w:pPr>
        <w:pStyle w:val="Style1"/>
        <w:spacing w:after="120" w:line="360" w:lineRule="auto"/>
        <w:ind w:firstLine="0"/>
        <w:rPr>
          <w:rFonts w:eastAsiaTheme="minorEastAsia"/>
          <w:lang w:val="en-GB" w:eastAsia="ko-KR"/>
        </w:rPr>
      </w:pPr>
    </w:p>
    <w:p w14:paraId="4F99EA55" w14:textId="19F19116" w:rsidR="005D6C50" w:rsidRPr="00284781" w:rsidRDefault="005D6C50" w:rsidP="00E8390E">
      <w:pPr>
        <w:pStyle w:val="2"/>
        <w:spacing w:line="360" w:lineRule="auto"/>
        <w:rPr>
          <w:rFonts w:eastAsiaTheme="minorEastAsia"/>
          <w:lang w:eastAsia="ko-KR"/>
        </w:rPr>
      </w:pPr>
      <w:r>
        <w:rPr>
          <w:rFonts w:eastAsiaTheme="minorEastAsia"/>
          <w:lang w:eastAsia="ko-KR"/>
        </w:rPr>
        <w:t>TBS determination</w:t>
      </w:r>
    </w:p>
    <w:p w14:paraId="7E71553E" w14:textId="0F759E59" w:rsidR="00F20EBE" w:rsidRPr="00435301" w:rsidRDefault="00DA670C" w:rsidP="00E8390E">
      <w:pPr>
        <w:spacing w:line="360" w:lineRule="auto"/>
        <w:jc w:val="both"/>
        <w:rPr>
          <w:rFonts w:eastAsiaTheme="minorEastAsia"/>
          <w:lang w:val="en-GB" w:eastAsia="ko-KR"/>
        </w:rPr>
      </w:pPr>
      <w:r>
        <w:rPr>
          <w:rFonts w:eastAsiaTheme="minorEastAsia"/>
          <w:lang w:val="en-GB" w:eastAsia="ko-KR"/>
        </w:rPr>
        <w:t xml:space="preserve">It was agreed in the last meeting that principle of NR Uu transport block size (TBS) is reused in general for NR sidelink. However, </w:t>
      </w:r>
      <w:r w:rsidR="000B0595">
        <w:rPr>
          <w:rFonts w:eastAsiaTheme="minorEastAsia"/>
          <w:lang w:val="en-GB" w:eastAsia="ko-KR"/>
        </w:rPr>
        <w:t>details for side</w:t>
      </w:r>
      <w:r w:rsidR="00DE00B3">
        <w:rPr>
          <w:rFonts w:eastAsiaTheme="minorEastAsia"/>
          <w:lang w:val="en-GB" w:eastAsia="ko-KR"/>
        </w:rPr>
        <w:t>l</w:t>
      </w:r>
      <w:r w:rsidR="000B0595">
        <w:rPr>
          <w:rFonts w:eastAsiaTheme="minorEastAsia"/>
          <w:lang w:val="en-GB" w:eastAsia="ko-KR"/>
        </w:rPr>
        <w:t xml:space="preserve">ink TBS should be determined. </w:t>
      </w:r>
      <w:r>
        <w:rPr>
          <w:rFonts w:eastAsiaTheme="minorEastAsia"/>
          <w:lang w:val="en-GB" w:eastAsia="ko-KR"/>
        </w:rPr>
        <w:t xml:space="preserve"> </w:t>
      </w:r>
      <w:r w:rsidR="008744DE" w:rsidRPr="00435301">
        <w:rPr>
          <w:rFonts w:eastAsiaTheme="minorEastAsia"/>
          <w:lang w:val="en-GB" w:eastAsia="ko-KR"/>
        </w:rPr>
        <w:t xml:space="preserve">In NR, TBS is determined based on the following procedure. </w:t>
      </w:r>
    </w:p>
    <w:p w14:paraId="575A9100" w14:textId="57417F5E" w:rsidR="00032948" w:rsidRPr="00435301" w:rsidRDefault="00D52E64" w:rsidP="00E8390E">
      <w:pPr>
        <w:pStyle w:val="aff4"/>
        <w:numPr>
          <w:ilvl w:val="0"/>
          <w:numId w:val="43"/>
        </w:numPr>
        <w:spacing w:line="360" w:lineRule="auto"/>
        <w:jc w:val="both"/>
        <w:rPr>
          <w:rFonts w:eastAsiaTheme="minorEastAsia"/>
          <w:lang w:val="en-GB" w:eastAsia="ko-KR"/>
        </w:rPr>
      </w:pPr>
      <w:r w:rsidRPr="00435301">
        <w:rPr>
          <w:rFonts w:eastAsiaTheme="minorEastAsia" w:hint="eastAsia"/>
          <w:lang w:val="en-GB" w:eastAsia="ko-KR"/>
        </w:rPr>
        <w:t xml:space="preserve">Calculate the </w:t>
      </w:r>
      <w:r w:rsidRPr="00435301">
        <w:rPr>
          <w:rFonts w:eastAsiaTheme="minorEastAsia"/>
          <w:lang w:val="en-GB" w:eastAsia="ko-KR"/>
        </w:rPr>
        <w:t xml:space="preserve">approximate </w:t>
      </w:r>
      <w:r w:rsidRPr="00435301">
        <w:rPr>
          <w:rFonts w:eastAsiaTheme="minorEastAsia" w:hint="eastAsia"/>
          <w:lang w:val="en-GB" w:eastAsia="ko-KR"/>
        </w:rPr>
        <w:t>available number</w:t>
      </w:r>
      <w:r w:rsidR="00032948" w:rsidRPr="00435301">
        <w:rPr>
          <w:rFonts w:eastAsiaTheme="minorEastAsia"/>
          <w:lang w:val="en-GB" w:eastAsia="ko-KR"/>
        </w:rPr>
        <w:t xml:space="preserve">,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RE</m:t>
            </m:r>
          </m:sub>
        </m:sSub>
      </m:oMath>
      <w:r w:rsidR="00032948" w:rsidRPr="00435301">
        <w:rPr>
          <w:rFonts w:eastAsiaTheme="minorEastAsia" w:hint="eastAsia"/>
          <w:lang w:val="en-GB" w:eastAsia="ko-KR"/>
        </w:rPr>
        <w:t>,</w:t>
      </w:r>
      <w:r w:rsidRPr="00435301">
        <w:rPr>
          <w:rFonts w:eastAsiaTheme="minorEastAsia" w:hint="eastAsia"/>
          <w:lang w:val="en-GB" w:eastAsia="ko-KR"/>
        </w:rPr>
        <w:t xml:space="preserve"> of R</w:t>
      </w:r>
      <w:r w:rsidRPr="00435301">
        <w:rPr>
          <w:rFonts w:eastAsiaTheme="minorEastAsia"/>
          <w:lang w:val="en-GB" w:eastAsia="ko-KR"/>
        </w:rPr>
        <w:t>E</w:t>
      </w:r>
      <w:r w:rsidRPr="00435301">
        <w:rPr>
          <w:rFonts w:eastAsiaTheme="minorEastAsia" w:hint="eastAsia"/>
          <w:lang w:val="en-GB" w:eastAsia="ko-KR"/>
        </w:rPr>
        <w:t>s</w:t>
      </w:r>
      <w:r w:rsidRPr="00435301">
        <w:rPr>
          <w:rFonts w:eastAsiaTheme="minorEastAsia"/>
          <w:lang w:val="en-GB" w:eastAsia="ko-KR"/>
        </w:rPr>
        <w:t xml:space="preserve"> for </w:t>
      </w:r>
      <w:r w:rsidR="00090D44" w:rsidRPr="00435301">
        <w:rPr>
          <w:rFonts w:eastAsiaTheme="minorEastAsia"/>
          <w:lang w:val="en-GB" w:eastAsia="ko-KR"/>
        </w:rPr>
        <w:t>PDSCH and PUSCH</w:t>
      </w:r>
      <w:r w:rsidRPr="00435301">
        <w:rPr>
          <w:rFonts w:eastAsiaTheme="minorEastAsia"/>
          <w:lang w:val="en-GB" w:eastAsia="ko-KR"/>
        </w:rPr>
        <w:t>.</w:t>
      </w:r>
    </w:p>
    <w:p w14:paraId="3538E6C6" w14:textId="5DF5FB1A" w:rsidR="00D52E64" w:rsidRPr="00435301" w:rsidRDefault="00032948" w:rsidP="00E8390E">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 xml:space="preserve">Calculate the intermediate number of bits,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info</m:t>
            </m:r>
          </m:sub>
        </m:sSub>
      </m:oMath>
      <w:r w:rsidRPr="00435301">
        <w:rPr>
          <w:rFonts w:eastAsiaTheme="minorEastAsia" w:hint="eastAsia"/>
          <w:lang w:val="en-GB" w:eastAsia="ko-KR"/>
        </w:rPr>
        <w:t xml:space="preserve"> </w:t>
      </w:r>
      <w:r w:rsidR="00D52E64" w:rsidRPr="00435301">
        <w:rPr>
          <w:rFonts w:eastAsiaTheme="minorEastAsia" w:hint="eastAsia"/>
          <w:lang w:val="en-GB" w:eastAsia="ko-KR"/>
        </w:rPr>
        <w:t xml:space="preserve"> </w:t>
      </w:r>
    </w:p>
    <w:p w14:paraId="40AF0E77" w14:textId="1843D370" w:rsidR="007920DB" w:rsidRPr="00435301" w:rsidRDefault="007920DB" w:rsidP="00E8390E">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lastRenderedPageBreak/>
        <w:t xml:space="preserve">Determine the final TBS value from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info</m:t>
            </m:r>
          </m:sub>
        </m:sSub>
      </m:oMath>
    </w:p>
    <w:p w14:paraId="0FBB7268" w14:textId="0498947B" w:rsidR="005D6C50" w:rsidRPr="00435301" w:rsidRDefault="00090D44" w:rsidP="00E8390E">
      <w:pPr>
        <w:spacing w:line="360" w:lineRule="auto"/>
        <w:jc w:val="both"/>
        <w:rPr>
          <w:rFonts w:eastAsiaTheme="minorEastAsia"/>
          <w:lang w:val="en-GB" w:eastAsia="ko-KR"/>
        </w:rPr>
      </w:pPr>
      <w:r w:rsidRPr="00435301">
        <w:rPr>
          <w:rFonts w:eastAsiaTheme="minorEastAsia"/>
          <w:lang w:val="en-GB" w:eastAsia="ko-KR"/>
        </w:rPr>
        <w:t>The above</w:t>
      </w:r>
      <w:r w:rsidR="007920DB" w:rsidRPr="00435301">
        <w:rPr>
          <w:rFonts w:eastAsiaTheme="minorEastAsia"/>
          <w:lang w:val="en-GB" w:eastAsia="ko-KR"/>
        </w:rPr>
        <w:t xml:space="preserve"> procedure</w:t>
      </w:r>
      <w:r w:rsidRPr="00435301">
        <w:rPr>
          <w:rFonts w:eastAsiaTheme="minorEastAsia"/>
          <w:lang w:val="en-GB" w:eastAsia="ko-KR"/>
        </w:rPr>
        <w:t xml:space="preserve"> in NR Uu</w:t>
      </w:r>
      <w:r w:rsidR="00550AAF" w:rsidRPr="00435301">
        <w:rPr>
          <w:rFonts w:eastAsiaTheme="minorEastAsia"/>
          <w:lang w:val="en-GB" w:eastAsia="ko-KR"/>
        </w:rPr>
        <w:t xml:space="preserve"> can be reused </w:t>
      </w:r>
      <w:r w:rsidRPr="00435301">
        <w:rPr>
          <w:rFonts w:eastAsiaTheme="minorEastAsia"/>
          <w:lang w:val="en-GB" w:eastAsia="ko-KR"/>
        </w:rPr>
        <w:t xml:space="preserve">for NR sidelink </w:t>
      </w:r>
      <w:r w:rsidR="00550AAF" w:rsidRPr="00435301">
        <w:rPr>
          <w:rFonts w:eastAsiaTheme="minorEastAsia"/>
          <w:lang w:val="en-GB" w:eastAsia="ko-KR"/>
        </w:rPr>
        <w:t xml:space="preserve">as much as possible. </w:t>
      </w:r>
      <w:r w:rsidR="00914B54" w:rsidRPr="00435301">
        <w:rPr>
          <w:rFonts w:eastAsiaTheme="minorEastAsia"/>
          <w:lang w:val="en-GB" w:eastAsia="ko-KR"/>
        </w:rPr>
        <w:t xml:space="preserve">One issue that can be considered is how to ensure indicating the same TBS between initial transmission and retransmission for sidelink data transmission. </w:t>
      </w:r>
      <w:r w:rsidRPr="00435301">
        <w:rPr>
          <w:rFonts w:eastAsiaTheme="minorEastAsia"/>
          <w:lang w:val="en-GB" w:eastAsia="ko-KR"/>
        </w:rPr>
        <w:t xml:space="preserve">The number of symbols available for PSSCH within a slot can be variable depending on whether PSFCH symbols exist in the slot or not. So, when </w:t>
      </w:r>
      <w:r w:rsidR="00954187" w:rsidRPr="00435301">
        <w:rPr>
          <w:rFonts w:eastAsiaTheme="minorEastAsia"/>
          <w:lang w:val="en-GB" w:eastAsia="ko-KR"/>
        </w:rPr>
        <w:t xml:space="preserve">the numbers of symbols used for PSSCH between initial transmission and retransmission are different, </w:t>
      </w:r>
      <w:r w:rsidR="00C04072" w:rsidRPr="00435301">
        <w:rPr>
          <w:rFonts w:eastAsiaTheme="minorEastAsia"/>
          <w:lang w:val="en-GB" w:eastAsia="ko-KR"/>
        </w:rPr>
        <w:t xml:space="preserve">the same TBS can be only indicated by using MCS </w:t>
      </w:r>
      <w:r w:rsidR="001455C8" w:rsidRPr="00435301">
        <w:rPr>
          <w:rFonts w:eastAsiaTheme="minorEastAsia"/>
          <w:lang w:val="en-GB" w:eastAsia="ko-KR"/>
        </w:rPr>
        <w:t xml:space="preserve">index </w:t>
      </w:r>
      <w:r w:rsidR="00C04072" w:rsidRPr="00435301">
        <w:rPr>
          <w:rFonts w:eastAsiaTheme="minorEastAsia"/>
          <w:lang w:val="en-GB" w:eastAsia="ko-KR"/>
        </w:rPr>
        <w:t>larger than 28</w:t>
      </w:r>
      <w:r w:rsidR="001455C8" w:rsidRPr="00435301">
        <w:rPr>
          <w:rFonts w:eastAsiaTheme="minorEastAsia"/>
          <w:lang w:val="en-GB" w:eastAsia="ko-KR"/>
        </w:rPr>
        <w:t xml:space="preserve"> (for 64QAM MCS table)</w:t>
      </w:r>
      <w:r w:rsidR="00C04072" w:rsidRPr="00435301">
        <w:rPr>
          <w:rFonts w:eastAsiaTheme="minorEastAsia"/>
          <w:lang w:val="en-GB" w:eastAsia="ko-KR"/>
        </w:rPr>
        <w:t xml:space="preserve">. </w:t>
      </w:r>
      <w:r w:rsidR="00E06E4C" w:rsidRPr="00435301">
        <w:rPr>
          <w:rFonts w:eastAsiaTheme="minorEastAsia"/>
          <w:lang w:val="en-GB" w:eastAsia="ko-KR"/>
        </w:rPr>
        <w:t xml:space="preserve">In this case, if the receiving vehicle misses the SCI corresponding to the initial transmission, it cannot decode the PSSCH for retransmission due to lack of knowledge on TBS. </w:t>
      </w:r>
      <w:r w:rsidR="00873D3E" w:rsidRPr="00435301">
        <w:rPr>
          <w:rFonts w:eastAsiaTheme="minorEastAsia"/>
          <w:lang w:val="en-GB" w:eastAsia="ko-KR"/>
        </w:rPr>
        <w:t xml:space="preserve">One way to resolve that issue is to use the reference values for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RE</m:t>
            </m:r>
          </m:sub>
        </m:sSub>
      </m:oMath>
      <w:r w:rsidR="00873D3E" w:rsidRPr="00435301">
        <w:rPr>
          <w:rFonts w:eastAsiaTheme="minorEastAsia" w:hint="eastAsia"/>
          <w:lang w:val="en-GB" w:eastAsia="ko-KR"/>
        </w:rPr>
        <w:t>, which does not depend on the a</w:t>
      </w:r>
      <w:proofErr w:type="spellStart"/>
      <w:r w:rsidR="00873D3E" w:rsidRPr="00435301">
        <w:rPr>
          <w:rFonts w:eastAsiaTheme="minorEastAsia" w:hint="eastAsia"/>
          <w:lang w:val="en-GB" w:eastAsia="ko-KR"/>
        </w:rPr>
        <w:t>ctual</w:t>
      </w:r>
      <w:proofErr w:type="spellEnd"/>
      <w:r w:rsidR="00873D3E" w:rsidRPr="00435301">
        <w:rPr>
          <w:rFonts w:eastAsiaTheme="minorEastAsia" w:hint="eastAsia"/>
          <w:lang w:val="en-GB" w:eastAsia="ko-KR"/>
        </w:rPr>
        <w:t xml:space="preserve"> number of REs.</w:t>
      </w:r>
    </w:p>
    <w:p w14:paraId="6C84EDA6" w14:textId="244EE656" w:rsidR="00B65F24" w:rsidRPr="00435301" w:rsidRDefault="00B65F24" w:rsidP="00E8390E">
      <w:pPr>
        <w:spacing w:line="360" w:lineRule="auto"/>
        <w:jc w:val="both"/>
        <w:rPr>
          <w:rFonts w:eastAsiaTheme="minorEastAsia"/>
          <w:lang w:val="en-GB" w:eastAsia="ko-KR"/>
        </w:rPr>
      </w:pPr>
      <w:r w:rsidRPr="00435301">
        <w:rPr>
          <w:rFonts w:eastAsiaTheme="minorEastAsia"/>
          <w:lang w:val="en-GB" w:eastAsia="ko-KR"/>
        </w:rPr>
        <w:t>The following points should be considered.</w:t>
      </w:r>
    </w:p>
    <w:p w14:paraId="01E72B64" w14:textId="09C69A6F" w:rsidR="00B65F24" w:rsidRPr="00435301" w:rsidRDefault="00B65F24" w:rsidP="00B65F24">
      <w:pPr>
        <w:pStyle w:val="aff4"/>
        <w:numPr>
          <w:ilvl w:val="0"/>
          <w:numId w:val="43"/>
        </w:numPr>
        <w:spacing w:line="360" w:lineRule="auto"/>
        <w:jc w:val="both"/>
        <w:rPr>
          <w:rFonts w:eastAsiaTheme="minorEastAsia"/>
          <w:lang w:val="en-GB" w:eastAsia="ko-KR"/>
        </w:rPr>
      </w:pPr>
      <w:r w:rsidRPr="00435301">
        <w:rPr>
          <w:rFonts w:eastAsiaTheme="minorEastAsia" w:hint="eastAsia"/>
          <w:lang w:val="en-GB" w:eastAsia="ko-KR"/>
        </w:rPr>
        <w:t>2</w:t>
      </w:r>
      <w:r w:rsidRPr="00435301">
        <w:rPr>
          <w:rFonts w:eastAsiaTheme="minorEastAsia" w:hint="eastAsia"/>
          <w:vertAlign w:val="superscript"/>
          <w:lang w:val="en-GB" w:eastAsia="ko-KR"/>
        </w:rPr>
        <w:t>nd</w:t>
      </w:r>
      <w:r w:rsidRPr="00435301">
        <w:rPr>
          <w:rFonts w:eastAsiaTheme="minorEastAsia" w:hint="eastAsia"/>
          <w:lang w:val="en-GB" w:eastAsia="ko-KR"/>
        </w:rPr>
        <w:t xml:space="preserve"> </w:t>
      </w:r>
      <w:r w:rsidRPr="00435301">
        <w:rPr>
          <w:rFonts w:eastAsiaTheme="minorEastAsia"/>
          <w:lang w:val="en-GB" w:eastAsia="ko-KR"/>
        </w:rPr>
        <w:t>SCI overhead</w:t>
      </w:r>
      <w:r w:rsidR="00945041" w:rsidRPr="00435301">
        <w:rPr>
          <w:rFonts w:eastAsiaTheme="minorEastAsia"/>
          <w:lang w:val="en-GB" w:eastAsia="ko-KR"/>
        </w:rPr>
        <w:t xml:space="preserve">: This overhead can be varied dynamically, so this can be included in the (pre-)configurable parameter, </w:t>
      </w:r>
      <m:oMath>
        <m:sSubSup>
          <m:sSubSupPr>
            <m:ctrlPr>
              <w:rPr>
                <w:rFonts w:ascii="Cambria Math" w:eastAsiaTheme="minorEastAsia" w:hAnsi="Cambria Math"/>
                <w:lang w:val="en-GB" w:eastAsia="ko-KR"/>
              </w:rPr>
            </m:ctrlPr>
          </m:sSubSupPr>
          <m:e>
            <m:r>
              <w:rPr>
                <w:rFonts w:ascii="Cambria Math" w:eastAsiaTheme="minorEastAsia" w:hAnsi="Cambria Math"/>
                <w:lang w:val="en-GB" w:eastAsia="ko-KR"/>
              </w:rPr>
              <m:t>N</m:t>
            </m:r>
          </m:e>
          <m:sub>
            <m:r>
              <w:rPr>
                <w:rFonts w:ascii="Cambria Math" w:eastAsiaTheme="minorEastAsia" w:hAnsi="Cambria Math"/>
                <w:lang w:val="en-GB" w:eastAsia="ko-KR"/>
              </w:rPr>
              <m:t>oh</m:t>
            </m:r>
          </m:sub>
          <m:sup>
            <m:r>
              <w:rPr>
                <w:rFonts w:ascii="Cambria Math" w:eastAsiaTheme="minorEastAsia" w:hAnsi="Cambria Math"/>
                <w:lang w:val="en-GB" w:eastAsia="ko-KR"/>
              </w:rPr>
              <m:t>PRB</m:t>
            </m:r>
          </m:sup>
        </m:sSubSup>
      </m:oMath>
      <w:r w:rsidR="00DE00B3">
        <w:rPr>
          <w:rFonts w:eastAsiaTheme="minorEastAsia" w:hint="eastAsia"/>
          <w:lang w:val="en-GB" w:eastAsia="ko-KR"/>
        </w:rPr>
        <w:t xml:space="preserve">. </w:t>
      </w:r>
      <w:r w:rsidR="00131EC8">
        <w:rPr>
          <w:rFonts w:eastAsiaTheme="minorEastAsia"/>
          <w:lang w:val="en-GB" w:eastAsia="ko-KR"/>
        </w:rPr>
        <w:t>Also, since the 2</w:t>
      </w:r>
      <w:r w:rsidR="00131EC8" w:rsidRPr="00DE00B3">
        <w:rPr>
          <w:rFonts w:eastAsiaTheme="minorEastAsia"/>
          <w:vertAlign w:val="superscript"/>
          <w:lang w:val="en-GB" w:eastAsia="ko-KR"/>
        </w:rPr>
        <w:t>nd</w:t>
      </w:r>
      <w:r w:rsidR="00131EC8">
        <w:rPr>
          <w:rFonts w:eastAsiaTheme="minorEastAsia"/>
          <w:lang w:val="en-GB" w:eastAsia="ko-KR"/>
        </w:rPr>
        <w:t xml:space="preserve"> SCI overhead is determined based on TBS, if TBS is determined based on the actual overhead of the 2</w:t>
      </w:r>
      <w:r w:rsidR="00131EC8" w:rsidRPr="00131EC8">
        <w:rPr>
          <w:rFonts w:eastAsiaTheme="minorEastAsia"/>
          <w:vertAlign w:val="superscript"/>
          <w:lang w:val="en-GB" w:eastAsia="ko-KR"/>
        </w:rPr>
        <w:t>nd</w:t>
      </w:r>
      <w:r w:rsidR="00131EC8">
        <w:rPr>
          <w:rFonts w:eastAsiaTheme="minorEastAsia"/>
          <w:lang w:val="en-GB" w:eastAsia="ko-KR"/>
        </w:rPr>
        <w:t xml:space="preserve"> SCI, then the chicken-and-egg problem happens.</w:t>
      </w:r>
    </w:p>
    <w:p w14:paraId="0F598D78" w14:textId="043746B1" w:rsidR="00B65F24" w:rsidRPr="00435301" w:rsidRDefault="00B65F24" w:rsidP="00B65F24">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Overhead due to PSFCH and gap symbol before PSFCH</w:t>
      </w:r>
      <w:r w:rsidR="00945041" w:rsidRPr="00435301">
        <w:rPr>
          <w:rFonts w:eastAsiaTheme="minorEastAsia"/>
          <w:lang w:val="en-GB" w:eastAsia="ko-KR"/>
        </w:rPr>
        <w:t>: These symbols are not included in the number of symbols for PSSCH.</w:t>
      </w:r>
    </w:p>
    <w:p w14:paraId="39FD7ED8" w14:textId="18B8BAC9" w:rsidR="00B65F24" w:rsidRPr="00435301" w:rsidRDefault="00B65F24" w:rsidP="00B65F24">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Overhead due to PSSCH DMRS</w:t>
      </w:r>
      <w:r w:rsidR="00945041" w:rsidRPr="00435301">
        <w:rPr>
          <w:rFonts w:eastAsiaTheme="minorEastAsia"/>
          <w:lang w:val="en-GB" w:eastAsia="ko-KR"/>
        </w:rPr>
        <w:t>:</w:t>
      </w:r>
      <w:r w:rsidR="00E43CFF" w:rsidRPr="00E43CFF">
        <w:rPr>
          <w:rFonts w:eastAsiaTheme="minorEastAsia"/>
          <w:lang w:val="en-GB" w:eastAsia="ko-KR"/>
        </w:rPr>
        <w:t xml:space="preserve"> </w:t>
      </w:r>
      <w:r w:rsidR="00E43CFF">
        <w:rPr>
          <w:rFonts w:eastAsiaTheme="minorEastAsia"/>
          <w:lang w:val="en-GB" w:eastAsia="ko-KR"/>
        </w:rPr>
        <w:t>Even though DMRS symbols can be changed by SCI indication, with the assumption that there is less changes between initial transmission and retransmission,</w:t>
      </w:r>
      <w:r w:rsidR="00945041" w:rsidRPr="00435301">
        <w:rPr>
          <w:rFonts w:eastAsiaTheme="minorEastAsia"/>
          <w:lang w:val="en-GB" w:eastAsia="ko-KR"/>
        </w:rPr>
        <w:t xml:space="preserve"> DMRS RE’s can be extracted in calculation of the number of REs.</w:t>
      </w:r>
      <w:r w:rsidR="00131EC8">
        <w:rPr>
          <w:rFonts w:eastAsiaTheme="minorEastAsia"/>
          <w:lang w:val="en-GB" w:eastAsia="ko-KR"/>
        </w:rPr>
        <w:t xml:space="preserve"> </w:t>
      </w:r>
    </w:p>
    <w:p w14:paraId="1B0074EA" w14:textId="73273019" w:rsidR="00B65F24" w:rsidRPr="00435301" w:rsidRDefault="00B65F24" w:rsidP="00945041">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Overhead due to PT-RS and CSI-RS</w:t>
      </w:r>
      <w:r w:rsidR="00945041" w:rsidRPr="00435301">
        <w:rPr>
          <w:rFonts w:eastAsiaTheme="minorEastAsia"/>
          <w:lang w:val="en-GB" w:eastAsia="ko-KR"/>
        </w:rPr>
        <w:t xml:space="preserve">: This overhead can be varied dynamically, so this can be included in the (pre-)configurable parameter, </w:t>
      </w:r>
      <m:oMath>
        <m:sSubSup>
          <m:sSubSupPr>
            <m:ctrlPr>
              <w:rPr>
                <w:rFonts w:ascii="Cambria Math" w:eastAsiaTheme="minorEastAsia" w:hAnsi="Cambria Math"/>
                <w:lang w:val="en-GB" w:eastAsia="ko-KR"/>
              </w:rPr>
            </m:ctrlPr>
          </m:sSubSupPr>
          <m:e>
            <m:r>
              <w:rPr>
                <w:rFonts w:ascii="Cambria Math" w:eastAsiaTheme="minorEastAsia" w:hAnsi="Cambria Math"/>
                <w:lang w:val="en-GB" w:eastAsia="ko-KR"/>
              </w:rPr>
              <m:t>N</m:t>
            </m:r>
          </m:e>
          <m:sub>
            <m:r>
              <w:rPr>
                <w:rFonts w:ascii="Cambria Math" w:eastAsiaTheme="minorEastAsia" w:hAnsi="Cambria Math"/>
                <w:lang w:val="en-GB" w:eastAsia="ko-KR"/>
              </w:rPr>
              <m:t>oh</m:t>
            </m:r>
          </m:sub>
          <m:sup>
            <m:r>
              <w:rPr>
                <w:rFonts w:ascii="Cambria Math" w:eastAsiaTheme="minorEastAsia" w:hAnsi="Cambria Math"/>
                <w:lang w:val="en-GB" w:eastAsia="ko-KR"/>
              </w:rPr>
              <m:t>PRB</m:t>
            </m:r>
          </m:sup>
        </m:sSubSup>
      </m:oMath>
    </w:p>
    <w:p w14:paraId="2520B3EF" w14:textId="63E4EDE5" w:rsidR="005D6C50" w:rsidRPr="00435301" w:rsidRDefault="005D6C50" w:rsidP="00E8390E">
      <w:pPr>
        <w:pStyle w:val="ac"/>
        <w:spacing w:line="360" w:lineRule="auto"/>
        <w:ind w:left="850" w:hangingChars="425" w:hanging="850"/>
        <w:rPr>
          <w:rFonts w:eastAsiaTheme="minorEastAsia"/>
          <w:i/>
          <w:lang w:eastAsia="ko-KR"/>
        </w:rPr>
      </w:pPr>
      <w:bookmarkStart w:id="5" w:name="_Ref32586935"/>
      <w:r w:rsidRPr="00435301">
        <w:rPr>
          <w:i/>
        </w:rPr>
        <w:t xml:space="preserve">Proposal </w:t>
      </w:r>
      <w:r w:rsidRPr="00435301">
        <w:rPr>
          <w:i/>
        </w:rPr>
        <w:fldChar w:fldCharType="begin"/>
      </w:r>
      <w:r w:rsidRPr="00435301">
        <w:rPr>
          <w:i/>
        </w:rPr>
        <w:instrText xml:space="preserve"> SEQ Proposal \* ARABIC </w:instrText>
      </w:r>
      <w:r w:rsidRPr="00435301">
        <w:rPr>
          <w:i/>
        </w:rPr>
        <w:fldChar w:fldCharType="separate"/>
      </w:r>
      <w:r w:rsidR="00017BC6">
        <w:rPr>
          <w:i/>
          <w:noProof/>
        </w:rPr>
        <w:t>2</w:t>
      </w:r>
      <w:r w:rsidRPr="00435301">
        <w:rPr>
          <w:i/>
        </w:rPr>
        <w:fldChar w:fldCharType="end"/>
      </w:r>
      <w:r w:rsidRPr="00435301">
        <w:rPr>
          <w:i/>
        </w:rPr>
        <w:t xml:space="preserve">: </w:t>
      </w:r>
      <w:r w:rsidR="00873D3E" w:rsidRPr="00435301">
        <w:rPr>
          <w:i/>
        </w:rPr>
        <w:t xml:space="preserve">For determination of TBS for PSSCH, use the reference values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RE</m:t>
            </m:r>
          </m:sub>
        </m:sSub>
      </m:oMath>
      <w:r w:rsidR="00873D3E" w:rsidRPr="00435301">
        <w:rPr>
          <w:rFonts w:hint="eastAsia"/>
          <w:i/>
        </w:rPr>
        <w:t>, which does not depend on the actual number of RE</w:t>
      </w:r>
      <w:bookmarkEnd w:id="5"/>
      <w:r w:rsidR="00435301">
        <w:rPr>
          <w:rFonts w:hint="eastAsia"/>
          <w:i/>
        </w:rPr>
        <w:t>s,</w:t>
      </w:r>
      <w:r w:rsidR="00435301">
        <w:rPr>
          <w:i/>
        </w:rPr>
        <w:t xml:space="preserve"> and introduce </w:t>
      </w:r>
      <w:r w:rsidR="00435301" w:rsidRPr="00435301">
        <w:rPr>
          <w:i/>
          <w:lang w:val="en-US"/>
        </w:rPr>
        <w:t xml:space="preserve">(pre-)configurable parameter, </w:t>
      </w:r>
      <m:oMath>
        <m:sSubSup>
          <m:sSubSupPr>
            <m:ctrlPr>
              <w:rPr>
                <w:rFonts w:ascii="Cambria Math" w:hAnsi="Cambria Math"/>
                <w:i/>
                <w:lang w:val="en-US"/>
              </w:rPr>
            </m:ctrlPr>
          </m:sSubSupPr>
          <m:e>
            <m:r>
              <m:rPr>
                <m:sty m:val="bi"/>
              </m:rPr>
              <w:rPr>
                <w:rFonts w:ascii="Cambria Math" w:hAnsi="Cambria Math"/>
                <w:lang w:val="en-US"/>
              </w:rPr>
              <m:t>N</m:t>
            </m:r>
          </m:e>
          <m:sub>
            <m:r>
              <m:rPr>
                <m:sty m:val="bi"/>
              </m:rPr>
              <w:rPr>
                <w:rFonts w:ascii="Cambria Math" w:hAnsi="Cambria Math"/>
                <w:lang w:val="en-US"/>
              </w:rPr>
              <m:t>oh</m:t>
            </m:r>
          </m:sub>
          <m:sup>
            <m:r>
              <m:rPr>
                <m:sty m:val="bi"/>
              </m:rPr>
              <w:rPr>
                <w:rFonts w:ascii="Cambria Math" w:hAnsi="Cambria Math"/>
                <w:lang w:val="en-US"/>
              </w:rPr>
              <m:t>PRB</m:t>
            </m:r>
          </m:sup>
        </m:sSubSup>
      </m:oMath>
      <w:r w:rsidR="00435301">
        <w:rPr>
          <w:rFonts w:eastAsiaTheme="minorEastAsia" w:hint="eastAsia"/>
          <w:i/>
          <w:lang w:val="en-US" w:eastAsia="ko-KR"/>
        </w:rPr>
        <w:t xml:space="preserve"> to cover the overhead due to 2</w:t>
      </w:r>
      <w:proofErr w:type="spellStart"/>
      <w:r w:rsidR="00435301" w:rsidRPr="00435301">
        <w:rPr>
          <w:rFonts w:eastAsiaTheme="minorEastAsia" w:hint="eastAsia"/>
          <w:i/>
          <w:vertAlign w:val="superscript"/>
          <w:lang w:val="en-US" w:eastAsia="ko-KR"/>
        </w:rPr>
        <w:t>nd</w:t>
      </w:r>
      <w:proofErr w:type="spellEnd"/>
      <w:r w:rsidR="00435301">
        <w:rPr>
          <w:rFonts w:eastAsiaTheme="minorEastAsia" w:hint="eastAsia"/>
          <w:i/>
          <w:lang w:val="en-US" w:eastAsia="ko-KR"/>
        </w:rPr>
        <w:t xml:space="preserve"> </w:t>
      </w:r>
      <w:r w:rsidR="00435301">
        <w:rPr>
          <w:rFonts w:eastAsiaTheme="minorEastAsia"/>
          <w:i/>
          <w:lang w:val="en-US" w:eastAsia="ko-KR"/>
        </w:rPr>
        <w:t>SCI and PT-RS/CSI-RS.</w:t>
      </w:r>
    </w:p>
    <w:p w14:paraId="4ADB804C" w14:textId="77777777" w:rsidR="005D6C50" w:rsidRPr="005D6C50" w:rsidRDefault="005D6C50" w:rsidP="00E8390E">
      <w:pPr>
        <w:pStyle w:val="Style1"/>
        <w:spacing w:after="120" w:line="360" w:lineRule="auto"/>
        <w:ind w:firstLine="0"/>
        <w:rPr>
          <w:rFonts w:eastAsiaTheme="minorEastAsia"/>
          <w:lang w:val="en-GB" w:eastAsia="ko-KR"/>
        </w:rPr>
      </w:pPr>
    </w:p>
    <w:p w14:paraId="112E75B4" w14:textId="5BDD3B28" w:rsidR="003C4DC6" w:rsidRPr="00284781" w:rsidRDefault="003C4DC6" w:rsidP="00E8390E">
      <w:pPr>
        <w:pStyle w:val="2"/>
        <w:spacing w:line="360" w:lineRule="auto"/>
        <w:rPr>
          <w:rFonts w:eastAsiaTheme="minorEastAsia"/>
          <w:lang w:eastAsia="ko-KR"/>
        </w:rPr>
      </w:pPr>
      <w:r>
        <w:rPr>
          <w:rFonts w:eastAsiaTheme="minorEastAsia"/>
          <w:lang w:eastAsia="ko-KR"/>
        </w:rPr>
        <w:t xml:space="preserve">Details of </w:t>
      </w:r>
      <w:r w:rsidR="00A26D71">
        <w:rPr>
          <w:rFonts w:eastAsiaTheme="minorEastAsia"/>
          <w:lang w:eastAsia="ko-KR"/>
        </w:rPr>
        <w:t xml:space="preserve">the </w:t>
      </w:r>
      <w:r>
        <w:rPr>
          <w:rFonts w:eastAsiaTheme="minorEastAsia"/>
          <w:lang w:eastAsia="ko-KR"/>
        </w:rPr>
        <w:t>2</w:t>
      </w:r>
      <w:r w:rsidR="00A26D71" w:rsidRPr="00E8390E">
        <w:rPr>
          <w:rFonts w:eastAsiaTheme="minorEastAsia"/>
          <w:vertAlign w:val="superscript"/>
          <w:lang w:eastAsia="ko-KR"/>
        </w:rPr>
        <w:t>nd</w:t>
      </w:r>
      <w:r w:rsidR="00A26D71">
        <w:rPr>
          <w:rFonts w:eastAsiaTheme="minorEastAsia"/>
          <w:lang w:eastAsia="ko-KR"/>
        </w:rPr>
        <w:t>-stage</w:t>
      </w:r>
      <w:r>
        <w:rPr>
          <w:rFonts w:eastAsiaTheme="minorEastAsia"/>
          <w:lang w:eastAsia="ko-KR"/>
        </w:rPr>
        <w:t xml:space="preserve"> SCI contents</w:t>
      </w:r>
    </w:p>
    <w:p w14:paraId="719748BB" w14:textId="3062370B" w:rsidR="003C4DC6" w:rsidRDefault="001C5090" w:rsidP="00E8390E">
      <w:pPr>
        <w:pStyle w:val="Style1"/>
        <w:spacing w:after="120" w:line="360" w:lineRule="auto"/>
        <w:ind w:firstLine="0"/>
        <w:rPr>
          <w:rFonts w:eastAsiaTheme="minorEastAsia"/>
          <w:lang w:val="en-GB" w:eastAsia="ko-KR"/>
        </w:rPr>
      </w:pPr>
      <w:r>
        <w:rPr>
          <w:rFonts w:eastAsiaTheme="minorEastAsia" w:hint="eastAsia"/>
          <w:lang w:val="en-GB" w:eastAsia="ko-KR"/>
        </w:rPr>
        <w:t>O</w:t>
      </w:r>
      <w:r>
        <w:rPr>
          <w:rFonts w:eastAsiaTheme="minorEastAsia"/>
          <w:lang w:val="en-GB" w:eastAsia="ko-KR"/>
        </w:rPr>
        <w:t xml:space="preserve">ne FFS issue is the length of CRC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In order not to change channel coding for control, 24 bit CRC should be used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w:t>
      </w:r>
      <w:r w:rsidR="004A38DE">
        <w:rPr>
          <w:rFonts w:eastAsiaTheme="minorEastAsia"/>
          <w:lang w:val="en-GB" w:eastAsia="ko-KR"/>
        </w:rPr>
        <w:t xml:space="preserve">The length of CRC may be related to how to decode the control data and its performance. </w:t>
      </w:r>
    </w:p>
    <w:p w14:paraId="738774D0" w14:textId="79A98363" w:rsidR="004A38DE" w:rsidRPr="004D7A9F" w:rsidRDefault="004A38DE" w:rsidP="00E8390E">
      <w:pPr>
        <w:pStyle w:val="ac"/>
        <w:spacing w:line="360" w:lineRule="auto"/>
        <w:ind w:left="850" w:hangingChars="425" w:hanging="850"/>
        <w:rPr>
          <w:rFonts w:eastAsiaTheme="minorEastAsia"/>
          <w:i/>
          <w:lang w:eastAsia="ko-KR"/>
        </w:rPr>
      </w:pPr>
      <w:bookmarkStart w:id="6" w:name="_Ref3258694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7BC6">
        <w:rPr>
          <w:i/>
          <w:noProof/>
        </w:rPr>
        <w:t>3</w:t>
      </w:r>
      <w:r w:rsidRPr="004D7A9F">
        <w:rPr>
          <w:i/>
        </w:rPr>
        <w:fldChar w:fldCharType="end"/>
      </w:r>
      <w:r w:rsidRPr="004D7A9F">
        <w:rPr>
          <w:i/>
        </w:rPr>
        <w:t xml:space="preserve">: </w:t>
      </w:r>
      <w:r w:rsidR="00A26D71">
        <w:rPr>
          <w:i/>
        </w:rPr>
        <w:t>CRC length of the 2</w:t>
      </w:r>
      <w:r w:rsidR="00A26D71" w:rsidRPr="00E8390E">
        <w:rPr>
          <w:i/>
          <w:vertAlign w:val="superscript"/>
        </w:rPr>
        <w:t>nd</w:t>
      </w:r>
      <w:r w:rsidR="00A26D71">
        <w:rPr>
          <w:i/>
        </w:rPr>
        <w:t>-stage SCI is</w:t>
      </w:r>
      <w:r w:rsidR="00772824">
        <w:rPr>
          <w:i/>
        </w:rPr>
        <w:t xml:space="preserve"> 24 bit</w:t>
      </w:r>
      <w:r w:rsidR="00A26D71">
        <w:rPr>
          <w:i/>
        </w:rPr>
        <w:t>s</w:t>
      </w:r>
      <w:r w:rsidR="00772824">
        <w:rPr>
          <w:i/>
        </w:rPr>
        <w:t>.</w:t>
      </w:r>
      <w:bookmarkEnd w:id="6"/>
      <w:r w:rsidR="00772824">
        <w:rPr>
          <w:i/>
        </w:rPr>
        <w:t xml:space="preserve"> </w:t>
      </w:r>
    </w:p>
    <w:p w14:paraId="6C2E12F7" w14:textId="38C05BFA" w:rsidR="004A38DE" w:rsidRDefault="004A38DE" w:rsidP="00E8390E">
      <w:pPr>
        <w:pStyle w:val="Style1"/>
        <w:spacing w:after="120" w:line="360" w:lineRule="auto"/>
        <w:ind w:firstLine="0"/>
        <w:rPr>
          <w:rFonts w:eastAsiaTheme="minorEastAsia"/>
          <w:lang w:val="en-GB" w:eastAsia="ko-KR"/>
        </w:rPr>
      </w:pPr>
    </w:p>
    <w:p w14:paraId="5848418F" w14:textId="006D6F5E" w:rsidR="00A26D71" w:rsidRDefault="00D46D69" w:rsidP="00E8390E">
      <w:pPr>
        <w:pStyle w:val="Style1"/>
        <w:spacing w:after="120" w:line="360" w:lineRule="auto"/>
        <w:ind w:firstLine="0"/>
        <w:rPr>
          <w:rFonts w:eastAsiaTheme="minorEastAsia"/>
          <w:lang w:val="en-GB" w:eastAsia="ko-KR"/>
        </w:rPr>
      </w:pPr>
      <w:r>
        <w:rPr>
          <w:rFonts w:eastAsiaTheme="minorEastAsia" w:hint="eastAsia"/>
          <w:lang w:val="en-GB" w:eastAsia="ko-KR"/>
        </w:rPr>
        <w:t xml:space="preserve">One of </w:t>
      </w:r>
      <w:r>
        <w:rPr>
          <w:rFonts w:eastAsiaTheme="minorEastAsia"/>
          <w:lang w:val="en-GB" w:eastAsia="ko-KR"/>
        </w:rPr>
        <w:t>the contents that should be included in the 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is the indication of HARQ option for groupcast. </w:t>
      </w:r>
      <w:r w:rsidR="00661BD7">
        <w:rPr>
          <w:rFonts w:eastAsiaTheme="minorEastAsia"/>
          <w:lang w:val="en-GB" w:eastAsia="ko-KR"/>
        </w:rPr>
        <w:t xml:space="preserve">For groupcast HARQ feedback, Option 1 and Option 2 are supported and either one </w:t>
      </w:r>
      <w:r w:rsidR="00A26D71">
        <w:rPr>
          <w:rFonts w:eastAsiaTheme="minorEastAsia"/>
          <w:lang w:val="en-GB" w:eastAsia="ko-KR"/>
        </w:rPr>
        <w:t xml:space="preserve">can be </w:t>
      </w:r>
      <w:r w:rsidR="00661BD7">
        <w:rPr>
          <w:rFonts w:eastAsiaTheme="minorEastAsia"/>
          <w:lang w:val="en-GB" w:eastAsia="ko-KR"/>
        </w:rPr>
        <w:t xml:space="preserve">used. </w:t>
      </w:r>
      <w:r w:rsidR="00A26D71">
        <w:rPr>
          <w:rFonts w:eastAsiaTheme="minorEastAsia"/>
          <w:lang w:val="en-GB" w:eastAsia="ko-KR"/>
        </w:rPr>
        <w:t>However</w:t>
      </w:r>
      <w:r w:rsidR="00725EA3">
        <w:rPr>
          <w:rFonts w:eastAsiaTheme="minorEastAsia"/>
          <w:lang w:val="en-GB" w:eastAsia="ko-KR"/>
        </w:rPr>
        <w:t xml:space="preserve">, how to decide one of them was not concluded. </w:t>
      </w:r>
      <w:r w:rsidR="0069427C">
        <w:rPr>
          <w:rFonts w:eastAsiaTheme="minorEastAsia"/>
          <w:lang w:val="en-GB" w:eastAsia="ko-KR"/>
        </w:rPr>
        <w:t xml:space="preserve">We propose to include </w:t>
      </w:r>
      <w:proofErr w:type="gramStart"/>
      <w:r w:rsidR="0069427C">
        <w:rPr>
          <w:rFonts w:eastAsiaTheme="minorEastAsia"/>
          <w:lang w:val="en-GB" w:eastAsia="ko-KR"/>
        </w:rPr>
        <w:t>1 bit</w:t>
      </w:r>
      <w:proofErr w:type="gramEnd"/>
      <w:r w:rsidR="0069427C">
        <w:rPr>
          <w:rFonts w:eastAsiaTheme="minorEastAsia"/>
          <w:lang w:val="en-GB" w:eastAsia="ko-KR"/>
        </w:rPr>
        <w:t xml:space="preserve"> indication in order to inform which groupcast HARQ option is used.</w:t>
      </w:r>
    </w:p>
    <w:p w14:paraId="53CE33D4" w14:textId="5C252BE5" w:rsidR="003C4DC6" w:rsidRDefault="00A26D71" w:rsidP="00E8390E">
      <w:pPr>
        <w:pStyle w:val="Style1"/>
        <w:spacing w:after="120" w:line="360" w:lineRule="auto"/>
        <w:ind w:firstLine="0"/>
        <w:rPr>
          <w:rFonts w:eastAsiaTheme="minorEastAsia"/>
          <w:lang w:val="en-GB" w:eastAsia="ko-KR"/>
        </w:rPr>
      </w:pPr>
      <w:r>
        <w:rPr>
          <w:rFonts w:eastAsiaTheme="minorEastAsia"/>
          <w:lang w:val="en-GB" w:eastAsia="ko-KR"/>
        </w:rPr>
        <w:lastRenderedPageBreak/>
        <w:t xml:space="preserve">It was agreed in email discussion [98b-NR-20] that </w:t>
      </w:r>
      <w:r w:rsidRPr="00E8390E">
        <w:rPr>
          <w:rFonts w:eastAsiaTheme="minorEastAsia"/>
          <w:i/>
          <w:lang w:val="en-GB" w:eastAsia="ko-KR"/>
        </w:rPr>
        <w:t>for groupcast HARQ feedback, SCI explicitly indicates Option 1 or Option 2 is to be used</w:t>
      </w:r>
      <w:r>
        <w:rPr>
          <w:rFonts w:eastAsiaTheme="minorEastAsia"/>
          <w:lang w:val="en-GB" w:eastAsia="ko-KR"/>
        </w:rPr>
        <w:t xml:space="preserve">. </w:t>
      </w:r>
      <w:r w:rsidR="0069427C">
        <w:rPr>
          <w:rFonts w:eastAsiaTheme="minorEastAsia"/>
          <w:lang w:val="en-GB" w:eastAsia="ko-KR"/>
        </w:rPr>
        <w:t xml:space="preserve"> </w:t>
      </w:r>
      <w:r w:rsidR="00EF0E0B">
        <w:rPr>
          <w:rFonts w:eastAsiaTheme="minorEastAsia"/>
          <w:lang w:val="en-GB" w:eastAsia="ko-KR"/>
        </w:rPr>
        <w:t>It was further discussed in RAN1#99 whether the SCI in the agreement means the 1</w:t>
      </w:r>
      <w:r w:rsidR="00EF0E0B" w:rsidRPr="00E8390E">
        <w:rPr>
          <w:rFonts w:eastAsiaTheme="minorEastAsia"/>
          <w:vertAlign w:val="superscript"/>
          <w:lang w:val="en-GB" w:eastAsia="ko-KR"/>
        </w:rPr>
        <w:t>st</w:t>
      </w:r>
      <w:r w:rsidR="00EF0E0B">
        <w:rPr>
          <w:rFonts w:eastAsiaTheme="minorEastAsia"/>
          <w:lang w:val="en-GB" w:eastAsia="ko-KR"/>
        </w:rPr>
        <w:t>-stage SCI or the 2</w:t>
      </w:r>
      <w:r w:rsidR="00EF0E0B" w:rsidRPr="00E8390E">
        <w:rPr>
          <w:rFonts w:eastAsiaTheme="minorEastAsia"/>
          <w:vertAlign w:val="superscript"/>
          <w:lang w:val="en-GB" w:eastAsia="ko-KR"/>
        </w:rPr>
        <w:t>nd</w:t>
      </w:r>
      <w:r w:rsidR="00EF0E0B">
        <w:rPr>
          <w:rFonts w:eastAsiaTheme="minorEastAsia"/>
          <w:lang w:val="en-GB" w:eastAsia="ko-KR"/>
        </w:rPr>
        <w:t>-stage SCI and</w:t>
      </w:r>
      <w:r w:rsidR="000839D2">
        <w:rPr>
          <w:rFonts w:eastAsiaTheme="minorEastAsia"/>
          <w:lang w:val="en-GB" w:eastAsia="ko-KR"/>
        </w:rPr>
        <w:t xml:space="preserve"> the following agreement</w:t>
      </w:r>
      <w:r w:rsidR="00EF0E0B">
        <w:rPr>
          <w:rFonts w:eastAsiaTheme="minorEastAsia"/>
          <w:lang w:val="en-GB" w:eastAsia="ko-KR"/>
        </w:rPr>
        <w:t>s</w:t>
      </w:r>
      <w:r w:rsidR="000839D2">
        <w:rPr>
          <w:rFonts w:eastAsiaTheme="minorEastAsia"/>
          <w:lang w:val="en-GB" w:eastAsia="ko-KR"/>
        </w:rPr>
        <w:t xml:space="preserve"> w</w:t>
      </w:r>
      <w:r w:rsidR="00EF0E0B">
        <w:rPr>
          <w:rFonts w:eastAsiaTheme="minorEastAsia"/>
          <w:lang w:val="en-GB" w:eastAsia="ko-KR"/>
        </w:rPr>
        <w:t>ere</w:t>
      </w:r>
      <w:r w:rsidR="000839D2">
        <w:rPr>
          <w:rFonts w:eastAsiaTheme="minorEastAsia"/>
          <w:lang w:val="en-GB" w:eastAsia="ko-KR"/>
        </w:rPr>
        <w:t xml:space="preserve"> made:</w:t>
      </w:r>
    </w:p>
    <w:tbl>
      <w:tblPr>
        <w:tblStyle w:val="aff"/>
        <w:tblW w:w="0" w:type="auto"/>
        <w:tblLook w:val="04A0" w:firstRow="1" w:lastRow="0" w:firstColumn="1" w:lastColumn="0" w:noHBand="0" w:noVBand="1"/>
      </w:tblPr>
      <w:tblGrid>
        <w:gridCol w:w="9631"/>
      </w:tblGrid>
      <w:tr w:rsidR="000839D2" w14:paraId="66956077" w14:textId="77777777" w:rsidTr="000839D2">
        <w:tc>
          <w:tcPr>
            <w:tcW w:w="9631" w:type="dxa"/>
          </w:tcPr>
          <w:p w14:paraId="31CEA705" w14:textId="77777777" w:rsidR="000839D2" w:rsidRPr="00CA5602" w:rsidRDefault="000839D2" w:rsidP="00E8390E">
            <w:pPr>
              <w:spacing w:line="360" w:lineRule="auto"/>
              <w:rPr>
                <w:highlight w:val="green"/>
                <w:lang w:eastAsia="x-none"/>
              </w:rPr>
            </w:pPr>
            <w:r w:rsidRPr="00F40BF6">
              <w:rPr>
                <w:highlight w:val="green"/>
                <w:lang w:eastAsia="x-none"/>
              </w:rPr>
              <w:t>Agreements</w:t>
            </w:r>
            <w:r w:rsidRPr="00CA5602">
              <w:rPr>
                <w:highlight w:val="green"/>
                <w:lang w:eastAsia="x-none"/>
              </w:rPr>
              <w:t>:</w:t>
            </w:r>
          </w:p>
          <w:p w14:paraId="5FEA3AD7" w14:textId="77777777" w:rsidR="000839D2" w:rsidRPr="00CA5602" w:rsidRDefault="000839D2" w:rsidP="00E8390E">
            <w:pPr>
              <w:numPr>
                <w:ilvl w:val="0"/>
                <w:numId w:val="54"/>
              </w:numPr>
              <w:spacing w:after="0" w:line="360" w:lineRule="auto"/>
            </w:pPr>
            <w:r w:rsidRPr="00CA5602">
              <w:t>2</w:t>
            </w:r>
            <w:r w:rsidRPr="00CA5602">
              <w:rPr>
                <w:vertAlign w:val="superscript"/>
              </w:rPr>
              <w:t>nd</w:t>
            </w:r>
            <w:r w:rsidRPr="00CA5602">
              <w:t xml:space="preserve"> stage SCI format for groupcast HARQ feedback option 1 and option 2. To down-select during the week:</w:t>
            </w:r>
          </w:p>
          <w:p w14:paraId="37E023A5" w14:textId="77777777" w:rsidR="000839D2" w:rsidRPr="00E252BE" w:rsidRDefault="000839D2" w:rsidP="00E8390E">
            <w:pPr>
              <w:numPr>
                <w:ilvl w:val="1"/>
                <w:numId w:val="54"/>
              </w:numPr>
              <w:spacing w:after="0" w:line="360" w:lineRule="auto"/>
            </w:pPr>
            <w:r w:rsidRPr="00E252BE">
              <w:rPr>
                <w:szCs w:val="21"/>
              </w:rPr>
              <w:t>Option</w:t>
            </w:r>
            <w:r w:rsidRPr="00E252BE">
              <w:t xml:space="preserve"> 1: The same 2</w:t>
            </w:r>
            <w:r w:rsidRPr="00E252BE">
              <w:rPr>
                <w:vertAlign w:val="superscript"/>
              </w:rPr>
              <w:t>nd</w:t>
            </w:r>
            <w:r w:rsidRPr="00E252BE">
              <w:t xml:space="preserve"> stage SCI format is used for groupcast HARQ feedback option 1 and option 2.</w:t>
            </w:r>
          </w:p>
          <w:p w14:paraId="2CC44D1B" w14:textId="77777777" w:rsidR="000839D2" w:rsidRPr="00E252BE" w:rsidRDefault="000839D2" w:rsidP="00E8390E">
            <w:pPr>
              <w:numPr>
                <w:ilvl w:val="2"/>
                <w:numId w:val="54"/>
              </w:numPr>
              <w:spacing w:after="0" w:line="360" w:lineRule="auto"/>
              <w:ind w:left="1418" w:hanging="284"/>
            </w:pPr>
            <w:r w:rsidRPr="00E252BE">
              <w:t>SCI indicator to indicate between groupcast Option 1 and groupcast Option 2 is in the 2nd-stage SCI.</w:t>
            </w:r>
          </w:p>
          <w:p w14:paraId="01CEC853" w14:textId="77777777" w:rsidR="000839D2" w:rsidRPr="00E252BE" w:rsidRDefault="000839D2" w:rsidP="00E8390E">
            <w:pPr>
              <w:numPr>
                <w:ilvl w:val="1"/>
                <w:numId w:val="54"/>
              </w:numPr>
              <w:spacing w:after="0" w:line="360" w:lineRule="auto"/>
            </w:pPr>
            <w:r w:rsidRPr="00E252BE">
              <w:t>Option 2: Different 2</w:t>
            </w:r>
            <w:r w:rsidRPr="00E252BE">
              <w:rPr>
                <w:vertAlign w:val="superscript"/>
              </w:rPr>
              <w:t>nd</w:t>
            </w:r>
            <w:r w:rsidRPr="00E252BE">
              <w:t xml:space="preserve"> stage SCI formats are used in groupcast HARQ feedback option 1 and option 2.</w:t>
            </w:r>
          </w:p>
          <w:p w14:paraId="49115964" w14:textId="77777777" w:rsidR="000839D2" w:rsidRDefault="000839D2" w:rsidP="00E8390E">
            <w:pPr>
              <w:numPr>
                <w:ilvl w:val="2"/>
                <w:numId w:val="54"/>
              </w:numPr>
              <w:spacing w:after="0" w:line="360" w:lineRule="auto"/>
              <w:ind w:left="1418" w:hanging="284"/>
            </w:pPr>
            <w:r w:rsidRPr="00E252BE">
              <w:t>1</w:t>
            </w:r>
            <w:r w:rsidRPr="00E252BE">
              <w:rPr>
                <w:vertAlign w:val="superscript"/>
              </w:rPr>
              <w:t>st</w:t>
            </w:r>
            <w:r w:rsidRPr="00E252BE">
              <w:t xml:space="preserve"> stage SCI indicates which format is used.</w:t>
            </w:r>
          </w:p>
          <w:p w14:paraId="5DECF58F" w14:textId="6B5C2557" w:rsidR="000839D2" w:rsidRPr="00E8390E" w:rsidRDefault="000839D2" w:rsidP="00E8390E">
            <w:pPr>
              <w:spacing w:after="0" w:line="360" w:lineRule="auto"/>
            </w:pPr>
          </w:p>
        </w:tc>
      </w:tr>
    </w:tbl>
    <w:p w14:paraId="6E4D5D54" w14:textId="674715DB" w:rsidR="000839D2" w:rsidRDefault="000839D2" w:rsidP="00E8390E">
      <w:pPr>
        <w:pStyle w:val="Style1"/>
        <w:spacing w:after="120" w:line="360" w:lineRule="auto"/>
        <w:ind w:firstLine="0"/>
        <w:rPr>
          <w:rFonts w:eastAsiaTheme="minorEastAsia"/>
          <w:lang w:val="en-GB" w:eastAsia="ko-KR"/>
        </w:rPr>
      </w:pPr>
    </w:p>
    <w:p w14:paraId="5C04B206" w14:textId="6863EEF6" w:rsidR="00EF0E0B" w:rsidRDefault="00EF0E0B" w:rsidP="00E8390E">
      <w:pPr>
        <w:pStyle w:val="Style1"/>
        <w:spacing w:after="120" w:line="360" w:lineRule="auto"/>
        <w:ind w:firstLine="0"/>
        <w:rPr>
          <w:rFonts w:eastAsiaTheme="minorEastAsia"/>
          <w:lang w:val="en-GB" w:eastAsia="ko-KR"/>
        </w:rPr>
      </w:pPr>
      <w:r>
        <w:rPr>
          <w:rFonts w:eastAsiaTheme="minorEastAsia"/>
          <w:lang w:val="en-GB" w:eastAsia="ko-KR"/>
        </w:rPr>
        <w:t>Design philosophy of two-stage SCI is that common information related to sensing is included in the 1</w:t>
      </w:r>
      <w:r w:rsidRPr="00E8390E">
        <w:rPr>
          <w:rFonts w:eastAsiaTheme="minorEastAsia"/>
          <w:vertAlign w:val="superscript"/>
          <w:lang w:val="en-GB" w:eastAsia="ko-KR"/>
        </w:rPr>
        <w:t>st</w:t>
      </w:r>
      <w:r>
        <w:rPr>
          <w:rFonts w:eastAsiaTheme="minorEastAsia"/>
          <w:lang w:val="en-GB" w:eastAsia="ko-KR"/>
        </w:rPr>
        <w:t>-stage SCI and remaining information is conveyed via the 2</w:t>
      </w:r>
      <w:r w:rsidRPr="00E8390E">
        <w:rPr>
          <w:rFonts w:eastAsiaTheme="minorEastAsia"/>
          <w:vertAlign w:val="superscript"/>
          <w:lang w:val="en-GB" w:eastAsia="ko-KR"/>
        </w:rPr>
        <w:t>nd</w:t>
      </w:r>
      <w:r>
        <w:rPr>
          <w:rFonts w:eastAsiaTheme="minorEastAsia"/>
          <w:lang w:val="en-GB" w:eastAsia="ko-KR"/>
        </w:rPr>
        <w:t>-stage SCI. It allows UEs to perform sensing operation efficiently regardless of cast type (i.e., unicast, groupcast and broadcast). So, it is not desirable to include 1-bit into the 1</w:t>
      </w:r>
      <w:r w:rsidRPr="00EB7351">
        <w:rPr>
          <w:rFonts w:eastAsiaTheme="minorEastAsia"/>
          <w:vertAlign w:val="superscript"/>
          <w:lang w:val="en-GB" w:eastAsia="ko-KR"/>
        </w:rPr>
        <w:t>st</w:t>
      </w:r>
      <w:r>
        <w:rPr>
          <w:rFonts w:eastAsiaTheme="minorEastAsia"/>
          <w:lang w:val="en-GB" w:eastAsia="ko-KR"/>
        </w:rPr>
        <w:t>-stage SCI for indicating groupcast HARQ feedback Option 1 or groupcast HARQ feedback Option 2 because it impacts coverage performance of the 1</w:t>
      </w:r>
      <w:r w:rsidRPr="00E8390E">
        <w:rPr>
          <w:rFonts w:eastAsiaTheme="minorEastAsia"/>
          <w:vertAlign w:val="superscript"/>
          <w:lang w:val="en-GB" w:eastAsia="ko-KR"/>
        </w:rPr>
        <w:t>st</w:t>
      </w:r>
      <w:r>
        <w:rPr>
          <w:rFonts w:eastAsiaTheme="minorEastAsia"/>
          <w:lang w:val="en-GB" w:eastAsia="ko-KR"/>
        </w:rPr>
        <w:t>-stage SCI.</w:t>
      </w:r>
    </w:p>
    <w:p w14:paraId="32CDECEB" w14:textId="5EC5E447" w:rsidR="003C4DC6" w:rsidRPr="003C4DC6" w:rsidRDefault="003C4DC6" w:rsidP="00E8390E">
      <w:pPr>
        <w:pStyle w:val="ac"/>
        <w:spacing w:line="360" w:lineRule="auto"/>
        <w:ind w:left="850" w:hangingChars="425" w:hanging="850"/>
        <w:rPr>
          <w:rFonts w:eastAsiaTheme="minorEastAsia"/>
          <w:lang w:eastAsia="ko-KR"/>
        </w:rPr>
      </w:pPr>
      <w:bookmarkStart w:id="7" w:name="_Ref32586950"/>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7BC6">
        <w:rPr>
          <w:i/>
          <w:noProof/>
        </w:rPr>
        <w:t>4</w:t>
      </w:r>
      <w:r w:rsidRPr="004D7A9F">
        <w:rPr>
          <w:i/>
        </w:rPr>
        <w:fldChar w:fldCharType="end"/>
      </w:r>
      <w:r w:rsidRPr="004D7A9F">
        <w:rPr>
          <w:i/>
        </w:rPr>
        <w:t xml:space="preserve">: </w:t>
      </w:r>
      <w:r w:rsidR="00EF0E0B">
        <w:rPr>
          <w:i/>
        </w:rPr>
        <w:t>SCI indicator to indicate between groupcast Option 1 and groupcast Option 2 is in the 2</w:t>
      </w:r>
      <w:r w:rsidR="00EF0E0B" w:rsidRPr="00E8390E">
        <w:rPr>
          <w:i/>
          <w:vertAlign w:val="superscript"/>
        </w:rPr>
        <w:t>nd</w:t>
      </w:r>
      <w:r w:rsidR="00EF0E0B">
        <w:rPr>
          <w:i/>
        </w:rPr>
        <w:t>-stage SCI</w:t>
      </w:r>
      <w:r w:rsidR="00CD0151">
        <w:rPr>
          <w:i/>
        </w:rPr>
        <w:t>.</w:t>
      </w:r>
      <w:bookmarkEnd w:id="7"/>
      <w:r w:rsidR="00CD0151">
        <w:rPr>
          <w:i/>
        </w:rPr>
        <w:t xml:space="preserve"> </w:t>
      </w:r>
    </w:p>
    <w:p w14:paraId="1F03C72B" w14:textId="0C2BED54" w:rsidR="003C4DC6" w:rsidRDefault="003C4DC6" w:rsidP="00E8390E">
      <w:pPr>
        <w:pStyle w:val="Style1"/>
        <w:spacing w:after="120" w:line="360" w:lineRule="auto"/>
        <w:ind w:firstLine="0"/>
        <w:rPr>
          <w:rFonts w:eastAsiaTheme="minorEastAsia"/>
          <w:lang w:val="en-GB" w:eastAsia="ko-KR"/>
        </w:rPr>
      </w:pPr>
    </w:p>
    <w:p w14:paraId="5222C418" w14:textId="77777777" w:rsidR="00D25DDC" w:rsidRPr="00E8390E" w:rsidRDefault="00D25DDC" w:rsidP="00D25DDC">
      <w:pPr>
        <w:pStyle w:val="Style1"/>
        <w:spacing w:after="120" w:line="360" w:lineRule="auto"/>
        <w:ind w:firstLine="0"/>
        <w:rPr>
          <w:rFonts w:eastAsiaTheme="minorEastAsia"/>
          <w:lang w:val="en-GB" w:eastAsia="ko-KR"/>
        </w:rPr>
      </w:pPr>
    </w:p>
    <w:p w14:paraId="1AC9A0A4" w14:textId="77F613E4" w:rsidR="00D25DDC" w:rsidRPr="00284781" w:rsidRDefault="00D25DDC" w:rsidP="00D25DDC">
      <w:pPr>
        <w:pStyle w:val="2"/>
        <w:spacing w:line="360" w:lineRule="auto"/>
        <w:rPr>
          <w:rFonts w:eastAsiaTheme="minorEastAsia"/>
          <w:lang w:eastAsia="ko-KR"/>
        </w:rPr>
      </w:pPr>
      <w:r>
        <w:rPr>
          <w:rFonts w:eastAsiaTheme="minorEastAsia"/>
          <w:lang w:eastAsia="ko-KR"/>
        </w:rPr>
        <w:t>Mapping of 2</w:t>
      </w:r>
      <w:r w:rsidRPr="00D25DDC">
        <w:rPr>
          <w:rFonts w:eastAsiaTheme="minorEastAsia"/>
          <w:vertAlign w:val="superscript"/>
          <w:lang w:eastAsia="ko-KR"/>
        </w:rPr>
        <w:t>nd</w:t>
      </w:r>
      <w:r>
        <w:rPr>
          <w:rFonts w:eastAsiaTheme="minorEastAsia"/>
          <w:lang w:eastAsia="ko-KR"/>
        </w:rPr>
        <w:t xml:space="preserve"> SCI in PSSCH</w:t>
      </w:r>
    </w:p>
    <w:p w14:paraId="442477D6" w14:textId="4351B84B" w:rsidR="00D25DDC" w:rsidRDefault="003E312A" w:rsidP="00860327">
      <w:pPr>
        <w:pStyle w:val="ac"/>
        <w:spacing w:line="360" w:lineRule="auto"/>
        <w:jc w:val="distribute"/>
        <w:rPr>
          <w:rFonts w:eastAsiaTheme="minorEastAsia"/>
          <w:b w:val="0"/>
          <w:lang w:eastAsia="ko-KR"/>
        </w:rPr>
      </w:pPr>
      <w:r>
        <w:rPr>
          <w:rFonts w:eastAsiaTheme="minorEastAsia" w:hint="eastAsia"/>
          <w:b w:val="0"/>
          <w:lang w:eastAsia="ko-KR"/>
        </w:rPr>
        <w:t>For the mapping of 2</w:t>
      </w:r>
      <w:r w:rsidRPr="003E312A">
        <w:rPr>
          <w:rFonts w:eastAsiaTheme="minorEastAsia" w:hint="eastAsia"/>
          <w:b w:val="0"/>
          <w:vertAlign w:val="superscript"/>
          <w:lang w:eastAsia="ko-KR"/>
        </w:rPr>
        <w:t>nd</w:t>
      </w:r>
      <w:r>
        <w:rPr>
          <w:rFonts w:eastAsiaTheme="minorEastAsia" w:hint="eastAsia"/>
          <w:b w:val="0"/>
          <w:lang w:eastAsia="ko-KR"/>
        </w:rPr>
        <w:t xml:space="preserve"> </w:t>
      </w:r>
      <w:r>
        <w:rPr>
          <w:rFonts w:eastAsiaTheme="minorEastAsia"/>
          <w:b w:val="0"/>
          <w:lang w:eastAsia="ko-KR"/>
        </w:rPr>
        <w:t>SCI in PSSCH, the same modulated symbol is mapped</w:t>
      </w:r>
      <w:r w:rsidR="00860327">
        <w:rPr>
          <w:rFonts w:eastAsiaTheme="minorEastAsia"/>
          <w:b w:val="0"/>
          <w:lang w:eastAsia="ko-KR"/>
        </w:rPr>
        <w:t xml:space="preserve"> into two layers in case of two-</w:t>
      </w:r>
      <w:r>
        <w:rPr>
          <w:rFonts w:eastAsiaTheme="minorEastAsia"/>
          <w:b w:val="0"/>
          <w:lang w:eastAsia="ko-KR"/>
        </w:rPr>
        <w:t xml:space="preserve">layer transmission. </w:t>
      </w:r>
      <w:r w:rsidR="00D25DDC">
        <w:rPr>
          <w:rFonts w:eastAsiaTheme="minorEastAsia"/>
          <w:b w:val="0"/>
          <w:lang w:eastAsia="ko-KR"/>
        </w:rPr>
        <w:t xml:space="preserve">In TS38.211 and TS38.212, </w:t>
      </w:r>
      <w:r>
        <w:rPr>
          <w:rFonts w:eastAsiaTheme="minorEastAsia"/>
          <w:b w:val="0"/>
          <w:lang w:eastAsia="ko-KR"/>
        </w:rPr>
        <w:t>this duplication of the modulated symbol</w:t>
      </w:r>
      <w:r w:rsidR="00860327">
        <w:rPr>
          <w:rFonts w:eastAsiaTheme="minorEastAsia"/>
          <w:b w:val="0"/>
          <w:lang w:eastAsia="ko-KR"/>
        </w:rPr>
        <w:t xml:space="preserve"> is described in two places.</w:t>
      </w:r>
    </w:p>
    <w:p w14:paraId="2E0AD5E9" w14:textId="483F15C7" w:rsidR="00860327" w:rsidRDefault="00860327" w:rsidP="00860327">
      <w:pPr>
        <w:pStyle w:val="aff4"/>
        <w:numPr>
          <w:ilvl w:val="0"/>
          <w:numId w:val="43"/>
        </w:numPr>
        <w:rPr>
          <w:rFonts w:eastAsiaTheme="minorEastAsia"/>
          <w:lang w:val="en-GB" w:eastAsia="ko-KR"/>
        </w:rPr>
      </w:pPr>
      <w:r>
        <w:rPr>
          <w:rFonts w:eastAsiaTheme="minorEastAsia" w:hint="eastAsia"/>
          <w:lang w:val="en-GB" w:eastAsia="ko-KR"/>
        </w:rPr>
        <w:t xml:space="preserve">Place </w:t>
      </w:r>
      <w:r>
        <w:rPr>
          <w:rFonts w:eastAsiaTheme="minorEastAsia"/>
          <w:lang w:val="en-GB" w:eastAsia="ko-KR"/>
        </w:rPr>
        <w:t>1</w:t>
      </w:r>
      <w:r>
        <w:rPr>
          <w:rFonts w:eastAsiaTheme="minorEastAsia" w:hint="eastAsia"/>
          <w:lang w:val="en-GB" w:eastAsia="ko-KR"/>
        </w:rPr>
        <w:t xml:space="preserve">. </w:t>
      </w:r>
    </w:p>
    <w:p w14:paraId="794679AC" w14:textId="77777777" w:rsidR="005A1126" w:rsidRDefault="005A1126" w:rsidP="005A1126">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1FB6B2FF" w14:textId="77777777" w:rsidR="005A1126" w:rsidRDefault="002D0B79" w:rsidP="005A1126">
      <w:pPr>
        <w:pStyle w:val="B2"/>
        <w:ind w:left="1135"/>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i-2</m:t>
            </m:r>
          </m:e>
        </m:d>
      </m:oMath>
      <w:r w:rsidR="005A1126">
        <w:t xml:space="preserve"> </w:t>
      </w:r>
    </w:p>
    <w:p w14:paraId="2F26E48D" w14:textId="28EE4CC9" w:rsidR="00860327" w:rsidRDefault="00860327" w:rsidP="00860327">
      <w:pPr>
        <w:pStyle w:val="aff4"/>
        <w:numPr>
          <w:ilvl w:val="0"/>
          <w:numId w:val="43"/>
        </w:numPr>
        <w:rPr>
          <w:rFonts w:eastAsiaTheme="minorEastAsia"/>
          <w:lang w:val="en-GB" w:eastAsia="ko-KR"/>
        </w:rPr>
      </w:pPr>
      <w:r w:rsidRPr="00860327">
        <w:rPr>
          <w:rFonts w:eastAsiaTheme="minorEastAsia" w:hint="eastAsia"/>
          <w:lang w:val="en-GB" w:eastAsia="ko-KR"/>
        </w:rPr>
        <w:t xml:space="preserve">Place </w:t>
      </w:r>
      <w:r>
        <w:rPr>
          <w:rFonts w:eastAsiaTheme="minorEastAsia"/>
          <w:lang w:val="en-GB" w:eastAsia="ko-KR"/>
        </w:rPr>
        <w:t>2</w:t>
      </w:r>
      <w:r w:rsidRPr="00860327">
        <w:rPr>
          <w:rFonts w:eastAsiaTheme="minorEastAsia" w:hint="eastAsia"/>
          <w:lang w:val="en-GB" w:eastAsia="ko-KR"/>
        </w:rPr>
        <w:t xml:space="preserve">. </w:t>
      </w:r>
    </w:p>
    <w:p w14:paraId="0C3C5F2C" w14:textId="11458BDD" w:rsidR="00D25DDC" w:rsidRDefault="00860327" w:rsidP="00860327">
      <w:pPr>
        <w:pStyle w:val="aff4"/>
        <w:ind w:left="760"/>
        <w:rPr>
          <w:rFonts w:eastAsiaTheme="minorEastAsia"/>
          <w:lang w:val="en-GB" w:eastAsia="ko-KR"/>
        </w:rPr>
      </w:pPr>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2D5E1615" w14:textId="7AAE0402" w:rsidR="005A1126" w:rsidRDefault="006D71CD" w:rsidP="00E8390E">
      <w:pPr>
        <w:pStyle w:val="Style1"/>
        <w:spacing w:after="120" w:line="360" w:lineRule="auto"/>
        <w:ind w:firstLine="0"/>
        <w:rPr>
          <w:rFonts w:eastAsiaTheme="minorEastAsia"/>
          <w:lang w:val="en-GB" w:eastAsia="ko-KR"/>
        </w:rPr>
      </w:pPr>
      <w:r>
        <w:rPr>
          <w:rFonts w:eastAsiaTheme="minorEastAsia"/>
          <w:lang w:val="en-GB" w:eastAsia="ko-KR"/>
        </w:rPr>
        <w:t>It</w:t>
      </w:r>
      <w:bookmarkStart w:id="8" w:name="_GoBack"/>
      <w:bookmarkEnd w:id="8"/>
      <w:r w:rsidR="0070403A">
        <w:rPr>
          <w:rFonts w:eastAsiaTheme="minorEastAsia"/>
          <w:lang w:val="en-GB" w:eastAsia="ko-KR"/>
        </w:rPr>
        <w:t xml:space="preserve"> is recommended to remove the related part except Place 2 above.</w:t>
      </w:r>
      <w:r w:rsidR="005A1126">
        <w:rPr>
          <w:rFonts w:eastAsiaTheme="minorEastAsia" w:hint="eastAsia"/>
          <w:lang w:val="en-GB" w:eastAsia="ko-KR"/>
        </w:rPr>
        <w:t xml:space="preserve"> </w:t>
      </w:r>
    </w:p>
    <w:p w14:paraId="3081E980" w14:textId="27CADF3C" w:rsidR="0070403A" w:rsidRPr="003C4DC6" w:rsidRDefault="0070403A" w:rsidP="0070403A">
      <w:pPr>
        <w:pStyle w:val="ac"/>
        <w:spacing w:line="360" w:lineRule="auto"/>
        <w:ind w:left="850" w:hangingChars="425" w:hanging="850"/>
        <w:rPr>
          <w:rFonts w:eastAsiaTheme="minorEastAsia"/>
          <w:lang w:eastAsia="ko-KR"/>
        </w:rPr>
      </w:pPr>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7BC6">
        <w:rPr>
          <w:i/>
          <w:noProof/>
        </w:rPr>
        <w:t>5</w:t>
      </w:r>
      <w:r w:rsidRPr="004D7A9F">
        <w:rPr>
          <w:i/>
        </w:rPr>
        <w:fldChar w:fldCharType="end"/>
      </w:r>
      <w:r w:rsidRPr="004D7A9F">
        <w:rPr>
          <w:i/>
        </w:rPr>
        <w:t xml:space="preserve">: </w:t>
      </w:r>
      <w:r w:rsidR="00915007">
        <w:rPr>
          <w:i/>
        </w:rPr>
        <w:t>Remove the parts related to two-layer mapping of 2</w:t>
      </w:r>
      <w:r w:rsidR="00915007" w:rsidRPr="00915007">
        <w:rPr>
          <w:i/>
          <w:vertAlign w:val="superscript"/>
        </w:rPr>
        <w:t>nd</w:t>
      </w:r>
      <w:r w:rsidR="00915007">
        <w:rPr>
          <w:i/>
        </w:rPr>
        <w:t xml:space="preserve"> SCI mapping except the part of </w:t>
      </w:r>
      <m:oMath>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m:t>
            </m:r>
          </m:e>
        </m:d>
        <m:r>
          <m:rPr>
            <m:sty m:val="bi"/>
          </m:rPr>
          <w:rPr>
            <w:rFonts w:ascii="Cambria Math" w:hAnsi="Cambria Math"/>
            <w:lang w:val="en-US"/>
          </w:rPr>
          <m:t xml:space="preserve">, </m:t>
        </m:r>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i+1</m:t>
            </m:r>
          </m:e>
        </m:d>
      </m:oMath>
      <w:r w:rsidR="00860327" w:rsidRPr="00915007">
        <w:rPr>
          <w:i/>
          <w:lang w:val="en-US"/>
        </w:rPr>
        <w:t xml:space="preserve"> for </w:t>
      </w:r>
      <m:oMath>
        <m:r>
          <m:rPr>
            <m:sty m:val="bi"/>
          </m:rPr>
          <w:rPr>
            <w:rFonts w:ascii="Cambria Math" w:hAnsi="Cambria Math"/>
            <w:lang w:val="en-US"/>
          </w:rPr>
          <m:t>υ=2</m:t>
        </m:r>
      </m:oMath>
      <w:r w:rsidR="00B65F24">
        <w:rPr>
          <w:i/>
        </w:rPr>
        <w:t>, i.e., adopt TPs in Appendices A and B.</w:t>
      </w:r>
    </w:p>
    <w:p w14:paraId="3D27A4AF" w14:textId="159887DE" w:rsidR="005A1126" w:rsidRDefault="005A1126" w:rsidP="00E8390E">
      <w:pPr>
        <w:pStyle w:val="Style1"/>
        <w:spacing w:after="120" w:line="360" w:lineRule="auto"/>
        <w:ind w:firstLine="0"/>
        <w:rPr>
          <w:rFonts w:eastAsiaTheme="minorEastAsia"/>
          <w:lang w:val="en-GB" w:eastAsia="ko-KR"/>
        </w:rPr>
      </w:pPr>
    </w:p>
    <w:p w14:paraId="17A1018E" w14:textId="77777777" w:rsidR="0070403A" w:rsidRPr="00E8390E" w:rsidRDefault="0070403A" w:rsidP="00E8390E">
      <w:pPr>
        <w:pStyle w:val="Style1"/>
        <w:spacing w:after="120" w:line="360" w:lineRule="auto"/>
        <w:ind w:firstLine="0"/>
        <w:rPr>
          <w:rFonts w:eastAsiaTheme="minorEastAsia"/>
          <w:lang w:val="en-GB" w:eastAsia="ko-KR"/>
        </w:rPr>
      </w:pPr>
    </w:p>
    <w:p w14:paraId="18B74479" w14:textId="032B4BBF" w:rsidR="003C4DC6" w:rsidRPr="00284781" w:rsidRDefault="003C4DC6" w:rsidP="00E8390E">
      <w:pPr>
        <w:pStyle w:val="2"/>
        <w:spacing w:line="360" w:lineRule="auto"/>
        <w:rPr>
          <w:rFonts w:eastAsiaTheme="minorEastAsia"/>
          <w:lang w:eastAsia="ko-KR"/>
        </w:rPr>
      </w:pPr>
      <w:r w:rsidRPr="003C4DC6">
        <w:rPr>
          <w:rFonts w:eastAsiaTheme="minorEastAsia"/>
          <w:lang w:eastAsia="ko-KR"/>
        </w:rPr>
        <w:lastRenderedPageBreak/>
        <w:t>Frequency domain OCC design for PSCCH DMRS</w:t>
      </w:r>
    </w:p>
    <w:p w14:paraId="0B40378E" w14:textId="650FDDE4" w:rsidR="00251C00" w:rsidRDefault="00251C00" w:rsidP="00E8390E">
      <w:pPr>
        <w:spacing w:line="360" w:lineRule="auto"/>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following was agreed via email discussion of [99-NR-07]. </w:t>
      </w:r>
    </w:p>
    <w:tbl>
      <w:tblPr>
        <w:tblStyle w:val="aff"/>
        <w:tblW w:w="0" w:type="auto"/>
        <w:tblLook w:val="04A0" w:firstRow="1" w:lastRow="0" w:firstColumn="1" w:lastColumn="0" w:noHBand="0" w:noVBand="1"/>
      </w:tblPr>
      <w:tblGrid>
        <w:gridCol w:w="9631"/>
      </w:tblGrid>
      <w:tr w:rsidR="00251C00" w14:paraId="348AA131" w14:textId="77777777" w:rsidTr="00251C00">
        <w:tc>
          <w:tcPr>
            <w:tcW w:w="9631" w:type="dxa"/>
          </w:tcPr>
          <w:p w14:paraId="7B4236AD" w14:textId="77777777" w:rsidR="00251C00" w:rsidRPr="00251C00" w:rsidRDefault="00251C00" w:rsidP="00E8390E">
            <w:pPr>
              <w:spacing w:line="360" w:lineRule="auto"/>
              <w:rPr>
                <w:rFonts w:eastAsiaTheme="minorEastAsia"/>
                <w:lang w:val="en-GB" w:eastAsia="ko-KR"/>
              </w:rPr>
            </w:pPr>
            <w:r w:rsidRPr="00251C00">
              <w:rPr>
                <w:rFonts w:eastAsiaTheme="minorEastAsia" w:hint="eastAsia"/>
                <w:highlight w:val="green"/>
                <w:lang w:val="en-GB" w:eastAsia="ko-KR"/>
              </w:rPr>
              <w:t>A</w:t>
            </w:r>
            <w:r w:rsidRPr="00251C00">
              <w:rPr>
                <w:rFonts w:eastAsiaTheme="minorEastAsia"/>
                <w:highlight w:val="green"/>
                <w:lang w:val="en-GB" w:eastAsia="ko-KR"/>
              </w:rPr>
              <w:t>g</w:t>
            </w:r>
            <w:r w:rsidRPr="00251C00">
              <w:rPr>
                <w:rFonts w:eastAsiaTheme="minorEastAsia" w:hint="eastAsia"/>
                <w:highlight w:val="green"/>
                <w:lang w:val="en-GB" w:eastAsia="ko-KR"/>
              </w:rPr>
              <w:t>r</w:t>
            </w:r>
            <w:r w:rsidRPr="00251C00">
              <w:rPr>
                <w:rFonts w:eastAsiaTheme="minorEastAsia"/>
                <w:highlight w:val="green"/>
                <w:lang w:val="en-GB" w:eastAsia="ko-KR"/>
              </w:rPr>
              <w:t>eement</w:t>
            </w:r>
            <w:r>
              <w:rPr>
                <w:rFonts w:eastAsiaTheme="minorEastAsia"/>
                <w:lang w:val="en-GB" w:eastAsia="ko-KR"/>
              </w:rPr>
              <w:t xml:space="preserve"> </w:t>
            </w:r>
          </w:p>
          <w:p w14:paraId="36388641"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NR PDCCH DMRS sequence is the baseline for PSCCH DMRS sequence at least with the following modification. </w:t>
            </w:r>
          </w:p>
          <w:p w14:paraId="31834BBF" w14:textId="77777777" w:rsidR="00251C00" w:rsidRPr="00251C00" w:rsidRDefault="00251C00" w:rsidP="00E8390E">
            <w:pPr>
              <w:pStyle w:val="aff4"/>
              <w:numPr>
                <w:ilvl w:val="0"/>
                <w:numId w:val="44"/>
              </w:numPr>
              <w:spacing w:line="360" w:lineRule="auto"/>
              <w:rPr>
                <w:rFonts w:eastAsiaTheme="minorEastAsia"/>
                <w:lang w:val="en-GB" w:eastAsia="ko-KR"/>
              </w:rPr>
            </w:pPr>
            <w:proofErr w:type="spellStart"/>
            <w:r w:rsidRPr="00251C00">
              <w:rPr>
                <w:rFonts w:eastAsiaTheme="minorEastAsia" w:hint="eastAsia"/>
                <w:lang w:val="en-GB" w:eastAsia="ko-KR"/>
              </w:rPr>
              <w:t>n_ID</w:t>
            </w:r>
            <w:proofErr w:type="spellEnd"/>
            <w:r w:rsidRPr="00251C00">
              <w:rPr>
                <w:rFonts w:eastAsiaTheme="minorEastAsia" w:hint="eastAsia"/>
                <w:lang w:val="en-GB" w:eastAsia="ko-KR"/>
              </w:rPr>
              <w:t xml:space="preserve"> is determined by a (pre-)configured value per resource pool </w:t>
            </w:r>
          </w:p>
          <w:p w14:paraId="14FDB9F4"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Frequency-domain OCC is applied, one of the [2 or 3 or 4] OCCs is randomly selected by the </w:t>
            </w:r>
            <w:proofErr w:type="spellStart"/>
            <w:r w:rsidRPr="00251C00">
              <w:rPr>
                <w:rFonts w:eastAsiaTheme="minorEastAsia" w:hint="eastAsia"/>
                <w:lang w:val="en-GB" w:eastAsia="ko-KR"/>
              </w:rPr>
              <w:t>Tx</w:t>
            </w:r>
            <w:proofErr w:type="spellEnd"/>
            <w:r w:rsidRPr="00251C00">
              <w:rPr>
                <w:rFonts w:eastAsiaTheme="minorEastAsia" w:hint="eastAsia"/>
                <w:lang w:val="en-GB" w:eastAsia="ko-KR"/>
              </w:rPr>
              <w:t xml:space="preserve"> UE.</w:t>
            </w:r>
            <w:r w:rsidRPr="00251C00">
              <w:rPr>
                <w:rFonts w:eastAsiaTheme="minorEastAsia"/>
                <w:lang w:val="en-GB" w:eastAsia="ko-KR"/>
              </w:rPr>
              <w:t xml:space="preserve"> </w:t>
            </w:r>
          </w:p>
          <w:p w14:paraId="4AF50341" w14:textId="620EA58E"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Note: there is no (pre-)configuration on the number of OCCs.</w:t>
            </w:r>
          </w:p>
        </w:tc>
      </w:tr>
    </w:tbl>
    <w:p w14:paraId="7A21FEBD" w14:textId="6CF4D2D4" w:rsidR="00251C00" w:rsidRDefault="00251C00" w:rsidP="00E8390E">
      <w:pPr>
        <w:spacing w:line="360" w:lineRule="auto"/>
        <w:rPr>
          <w:rFonts w:eastAsiaTheme="minorEastAsia"/>
          <w:lang w:val="en-GB" w:eastAsia="ko-KR"/>
        </w:rPr>
      </w:pPr>
    </w:p>
    <w:p w14:paraId="364F6608" w14:textId="1EA42250" w:rsidR="003C4DC6" w:rsidRPr="00A53E9B" w:rsidRDefault="00251C00" w:rsidP="00E8390E">
      <w:pPr>
        <w:spacing w:line="360" w:lineRule="auto"/>
        <w:rPr>
          <w:rFonts w:eastAsiaTheme="minorEastAsia"/>
          <w:lang w:val="en-GB" w:eastAsia="ko-KR"/>
        </w:rPr>
      </w:pPr>
      <w:r>
        <w:rPr>
          <w:rFonts w:eastAsiaTheme="minorEastAsia"/>
          <w:lang w:val="en-GB" w:eastAsia="ko-KR"/>
        </w:rPr>
        <w:t>How many OCC</w:t>
      </w:r>
      <w:r w:rsidR="00EF0E0B">
        <w:rPr>
          <w:rFonts w:eastAsiaTheme="minorEastAsia"/>
          <w:lang w:val="en-GB" w:eastAsia="ko-KR"/>
        </w:rPr>
        <w:t>s</w:t>
      </w:r>
      <w:r>
        <w:rPr>
          <w:rFonts w:eastAsiaTheme="minorEastAsia"/>
          <w:lang w:val="en-GB" w:eastAsia="ko-KR"/>
        </w:rPr>
        <w:t xml:space="preserve"> </w:t>
      </w:r>
      <w:r w:rsidR="00EF0E0B">
        <w:rPr>
          <w:rFonts w:eastAsiaTheme="minorEastAsia"/>
          <w:lang w:val="en-GB" w:eastAsia="ko-KR"/>
        </w:rPr>
        <w:t xml:space="preserve">are </w:t>
      </w:r>
      <w:r>
        <w:rPr>
          <w:rFonts w:eastAsiaTheme="minorEastAsia"/>
          <w:lang w:val="en-GB" w:eastAsia="ko-KR"/>
        </w:rPr>
        <w:t xml:space="preserve">applied was not </w:t>
      </w:r>
      <w:proofErr w:type="gramStart"/>
      <w:r>
        <w:rPr>
          <w:rFonts w:eastAsiaTheme="minorEastAsia"/>
          <w:lang w:val="en-GB" w:eastAsia="ko-KR"/>
        </w:rPr>
        <w:t>decided.</w:t>
      </w:r>
      <w:proofErr w:type="gramEnd"/>
      <w:r w:rsidR="002368D4">
        <w:rPr>
          <w:rFonts w:eastAsiaTheme="minorEastAsia"/>
          <w:lang w:val="en-GB" w:eastAsia="ko-KR"/>
        </w:rPr>
        <w:t xml:space="preserve"> </w:t>
      </w:r>
      <w:r w:rsidR="00C7578B">
        <w:rPr>
          <w:rFonts w:eastAsiaTheme="minorEastAsia"/>
          <w:lang w:val="en-GB" w:eastAsia="ko-KR"/>
        </w:rPr>
        <w:t xml:space="preserve">Considering </w:t>
      </w:r>
      <w:r w:rsidR="002368D4">
        <w:rPr>
          <w:rFonts w:eastAsiaTheme="minorEastAsia"/>
          <w:lang w:val="en-GB" w:eastAsia="ko-KR"/>
        </w:rPr>
        <w:t>trade</w:t>
      </w:r>
      <w:r w:rsidR="00C7578B">
        <w:rPr>
          <w:rFonts w:eastAsiaTheme="minorEastAsia"/>
          <w:lang w:val="en-GB" w:eastAsia="ko-KR"/>
        </w:rPr>
        <w:t>-</w:t>
      </w:r>
      <w:r w:rsidR="002368D4">
        <w:rPr>
          <w:rFonts w:eastAsiaTheme="minorEastAsia"/>
          <w:lang w:val="en-GB" w:eastAsia="ko-KR"/>
        </w:rPr>
        <w:t>off complexity and performance</w:t>
      </w:r>
      <w:r w:rsidR="00C7578B">
        <w:rPr>
          <w:rFonts w:eastAsiaTheme="minorEastAsia"/>
          <w:lang w:val="en-GB" w:eastAsia="ko-KR"/>
        </w:rPr>
        <w:t>, 3 OCCs seems reasonable value to support for V2X</w:t>
      </w:r>
      <w:r w:rsidR="002368D4">
        <w:rPr>
          <w:rFonts w:eastAsiaTheme="minorEastAsia"/>
          <w:lang w:val="en-GB" w:eastAsia="ko-KR"/>
        </w:rPr>
        <w:t>.</w:t>
      </w:r>
    </w:p>
    <w:p w14:paraId="1F0A1773" w14:textId="0134F454" w:rsidR="003C4DC6" w:rsidRPr="004D7A9F" w:rsidRDefault="003C4DC6" w:rsidP="00E8390E">
      <w:pPr>
        <w:pStyle w:val="ac"/>
        <w:spacing w:line="360" w:lineRule="auto"/>
        <w:ind w:left="850" w:hangingChars="425" w:hanging="850"/>
        <w:rPr>
          <w:rFonts w:eastAsiaTheme="minorEastAsia"/>
          <w:i/>
          <w:lang w:eastAsia="ko-KR"/>
        </w:rPr>
      </w:pPr>
      <w:bookmarkStart w:id="9" w:name="_Ref32586953"/>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7BC6">
        <w:rPr>
          <w:i/>
          <w:noProof/>
        </w:rPr>
        <w:t>6</w:t>
      </w:r>
      <w:r w:rsidRPr="004D7A9F">
        <w:rPr>
          <w:i/>
        </w:rPr>
        <w:fldChar w:fldCharType="end"/>
      </w:r>
      <w:r w:rsidRPr="004D7A9F">
        <w:rPr>
          <w:i/>
        </w:rPr>
        <w:t xml:space="preserve">: </w:t>
      </w:r>
      <w:r w:rsidR="00F150C8">
        <w:rPr>
          <w:i/>
        </w:rPr>
        <w:t>For frequency-domain OCC</w:t>
      </w:r>
      <w:r w:rsidR="00E40A26">
        <w:rPr>
          <w:i/>
        </w:rPr>
        <w:t xml:space="preserve"> for PSSCH DMRS</w:t>
      </w:r>
      <w:r w:rsidR="00F150C8">
        <w:rPr>
          <w:i/>
        </w:rPr>
        <w:t>, 3 OCCs are used</w:t>
      </w:r>
      <w:r w:rsidRPr="004D7A9F">
        <w:rPr>
          <w:i/>
        </w:rPr>
        <w:t>.</w:t>
      </w:r>
      <w:bookmarkEnd w:id="9"/>
      <w:r w:rsidRPr="004D7A9F">
        <w:rPr>
          <w:i/>
        </w:rPr>
        <w:t xml:space="preserve"> </w:t>
      </w:r>
    </w:p>
    <w:p w14:paraId="49518625" w14:textId="5CD0F249" w:rsidR="003C4DC6" w:rsidRPr="003C4DC6" w:rsidRDefault="003C4DC6" w:rsidP="00E8390E">
      <w:pPr>
        <w:pStyle w:val="Style1"/>
        <w:spacing w:after="120" w:line="360" w:lineRule="auto"/>
        <w:ind w:firstLine="0"/>
        <w:rPr>
          <w:rFonts w:eastAsiaTheme="minorEastAsia"/>
          <w:lang w:val="en-GB" w:eastAsia="ko-KR"/>
        </w:rPr>
      </w:pPr>
    </w:p>
    <w:p w14:paraId="4EA24BAF" w14:textId="5F540B51" w:rsidR="00A5148C" w:rsidRPr="005C5E6D" w:rsidRDefault="00A5148C"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7FDA917C" w:rsidR="00060140" w:rsidRDefault="008F19D4" w:rsidP="00E8390E">
      <w:pPr>
        <w:pStyle w:val="Style1"/>
        <w:spacing w:after="120" w:line="360" w:lineRule="auto"/>
        <w:rPr>
          <w:b/>
          <w:color w:val="FF0000"/>
        </w:rPr>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7F0C40D2" w14:textId="6D38D0C8" w:rsidR="005C5E6D"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_Ref32586929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017BC6" w:rsidRPr="00017BC6">
        <w:rPr>
          <w:b/>
          <w:i/>
        </w:rPr>
        <w:t xml:space="preserve">Proposal </w:t>
      </w:r>
      <w:r w:rsidR="00017BC6" w:rsidRPr="00017BC6">
        <w:rPr>
          <w:b/>
          <w:i/>
          <w:noProof/>
        </w:rPr>
        <w:t>1</w:t>
      </w:r>
      <w:r w:rsidR="00017BC6" w:rsidRPr="00017BC6">
        <w:rPr>
          <w:b/>
          <w:i/>
        </w:rPr>
        <w:t>: For initialization of scrambling sequences,</w:t>
      </w:r>
      <w:r w:rsidRPr="00004DCC">
        <w:rPr>
          <w:rFonts w:eastAsia="MS Mincho"/>
          <w:b/>
          <w:i/>
          <w:noProof/>
          <w:lang w:val="en-GB" w:eastAsia="en-US"/>
        </w:rPr>
        <w:fldChar w:fldCharType="end"/>
      </w:r>
    </w:p>
    <w:p w14:paraId="32D4FD85"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For PSBCH, synchronization source ID (SLSS ID) is used.</w:t>
      </w:r>
    </w:p>
    <w:p w14:paraId="300EAD8D"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 xml:space="preserve"> For PSCCH, the fixed value, e.g., 0, is used. </w:t>
      </w:r>
    </w:p>
    <w:p w14:paraId="3E24C770"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For PSSCH and the 2</w:t>
      </w:r>
      <w:r w:rsidRPr="00004DCC">
        <w:rPr>
          <w:i/>
          <w:vertAlign w:val="superscript"/>
        </w:rPr>
        <w:t>nd</w:t>
      </w:r>
      <w:r w:rsidRPr="00004DCC">
        <w:rPr>
          <w:i/>
        </w:rPr>
        <w:t xml:space="preserve">-stage SCI, the CRC of the corresponding 1st SCI is used separately. </w:t>
      </w:r>
    </w:p>
    <w:p w14:paraId="5DAABB1F" w14:textId="77777777" w:rsidR="00004DCC" w:rsidRPr="00004DCC" w:rsidRDefault="00004DCC" w:rsidP="00D41B48">
      <w:pPr>
        <w:pStyle w:val="Style1"/>
        <w:spacing w:after="0" w:afterAutospacing="0" w:line="360" w:lineRule="auto"/>
        <w:ind w:left="850" w:hangingChars="425" w:hanging="850"/>
        <w:rPr>
          <w:rFonts w:eastAsia="MS Mincho"/>
          <w:b/>
          <w:i/>
          <w:noProof/>
          <w:lang w:val="en-GB" w:eastAsia="en-US"/>
        </w:rPr>
      </w:pPr>
    </w:p>
    <w:p w14:paraId="40AD6920" w14:textId="1F7FFE91"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_Ref32586935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017BC6" w:rsidRPr="00017BC6">
        <w:rPr>
          <w:b/>
          <w:i/>
        </w:rPr>
        <w:t xml:space="preserve">Proposal </w:t>
      </w:r>
      <w:r w:rsidR="00017BC6" w:rsidRPr="00017BC6">
        <w:rPr>
          <w:b/>
          <w:i/>
          <w:noProof/>
        </w:rPr>
        <w:t>2</w:t>
      </w:r>
      <w:r w:rsidR="00017BC6" w:rsidRPr="00017BC6">
        <w:rPr>
          <w:b/>
          <w:i/>
        </w:rPr>
        <w:t xml:space="preserve">: For determination of TBS for PSSCH, use the reference values for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RE</m:t>
            </m:r>
          </m:sub>
        </m:sSub>
      </m:oMath>
      <w:r w:rsidR="00017BC6" w:rsidRPr="00017BC6">
        <w:rPr>
          <w:rFonts w:hint="eastAsia"/>
          <w:b/>
          <w:i/>
        </w:rPr>
        <w:t>, which does not depend on the actual number of REs,</w:t>
      </w:r>
      <w:r w:rsidR="00017BC6" w:rsidRPr="00017BC6">
        <w:rPr>
          <w:b/>
          <w:i/>
        </w:rPr>
        <w:t xml:space="preserve"> and introduce (pre-)configurable parameter, </w:t>
      </w:r>
      <m:oMath>
        <m:sSubSup>
          <m:sSubSupPr>
            <m:ctrlPr>
              <w:rPr>
                <w:rFonts w:ascii="Cambria Math" w:hAnsi="Cambria Math"/>
                <w:b/>
                <w:i/>
              </w:rPr>
            </m:ctrlPr>
          </m:sSubSupPr>
          <m:e>
            <m:r>
              <m:rPr>
                <m:sty m:val="p"/>
              </m:rPr>
              <w:rPr>
                <w:rFonts w:ascii="Cambria Math" w:hAnsi="Cambria Math"/>
              </w:rPr>
              <m:t>N</m:t>
            </m:r>
          </m:e>
          <m:sub>
            <m:r>
              <m:rPr>
                <m:sty m:val="p"/>
              </m:rPr>
              <w:rPr>
                <w:rFonts w:ascii="Cambria Math" w:hAnsi="Cambria Math"/>
              </w:rPr>
              <m:t>oh</m:t>
            </m:r>
          </m:sub>
          <m:sup>
            <m:r>
              <m:rPr>
                <m:sty m:val="p"/>
              </m:rPr>
              <w:rPr>
                <w:rFonts w:ascii="Cambria Math" w:hAnsi="Cambria Math"/>
              </w:rPr>
              <m:t>PRB</m:t>
            </m:r>
          </m:sup>
        </m:sSubSup>
      </m:oMath>
      <w:r w:rsidR="00017BC6" w:rsidRPr="00017BC6">
        <w:rPr>
          <w:rFonts w:hint="eastAsia"/>
          <w:b/>
          <w:i/>
        </w:rPr>
        <w:t xml:space="preserve"> to cover the overhead due to 2</w:t>
      </w:r>
      <w:proofErr w:type="spellStart"/>
      <w:r w:rsidR="00017BC6" w:rsidRPr="00017BC6">
        <w:rPr>
          <w:rFonts w:hint="eastAsia"/>
          <w:b/>
          <w:i/>
          <w:vertAlign w:val="superscript"/>
        </w:rPr>
        <w:t>nd</w:t>
      </w:r>
      <w:proofErr w:type="spellEnd"/>
      <w:r w:rsidR="00017BC6" w:rsidRPr="00017BC6">
        <w:rPr>
          <w:rFonts w:hint="eastAsia"/>
          <w:b/>
          <w:i/>
        </w:rPr>
        <w:t xml:space="preserve"> </w:t>
      </w:r>
      <w:r w:rsidR="00017BC6" w:rsidRPr="00017BC6">
        <w:rPr>
          <w:b/>
          <w:i/>
        </w:rPr>
        <w:t>SCI and PT-RS/CSI-RS.</w:t>
      </w:r>
      <w:r w:rsidRPr="00004DCC">
        <w:rPr>
          <w:rFonts w:eastAsia="MS Mincho"/>
          <w:b/>
          <w:i/>
          <w:noProof/>
          <w:lang w:val="en-GB" w:eastAsia="en-US"/>
        </w:rPr>
        <w:fldChar w:fldCharType="end"/>
      </w:r>
    </w:p>
    <w:p w14:paraId="1B91BBA4" w14:textId="169CEF05"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_Ref32586948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017BC6" w:rsidRPr="00017BC6">
        <w:rPr>
          <w:b/>
          <w:i/>
        </w:rPr>
        <w:t xml:space="preserve">Proposal </w:t>
      </w:r>
      <w:r w:rsidR="00017BC6" w:rsidRPr="00017BC6">
        <w:rPr>
          <w:b/>
          <w:i/>
          <w:noProof/>
        </w:rPr>
        <w:t>3</w:t>
      </w:r>
      <w:r w:rsidR="00017BC6" w:rsidRPr="00017BC6">
        <w:rPr>
          <w:b/>
          <w:i/>
        </w:rPr>
        <w:t>: CRC length of the 2nd-stage SCI is 24 bits.</w:t>
      </w:r>
      <w:r w:rsidRPr="00004DCC">
        <w:rPr>
          <w:rFonts w:eastAsia="MS Mincho"/>
          <w:b/>
          <w:i/>
          <w:noProof/>
          <w:lang w:val="en-GB" w:eastAsia="en-US"/>
        </w:rPr>
        <w:fldChar w:fldCharType="end"/>
      </w:r>
    </w:p>
    <w:p w14:paraId="156D59BB" w14:textId="3E28FE53" w:rsidR="009527B8"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_Ref32586950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017BC6" w:rsidRPr="00017BC6">
        <w:rPr>
          <w:b/>
          <w:i/>
        </w:rPr>
        <w:t xml:space="preserve">Proposal </w:t>
      </w:r>
      <w:r w:rsidR="00017BC6" w:rsidRPr="00017BC6">
        <w:rPr>
          <w:b/>
          <w:i/>
          <w:noProof/>
        </w:rPr>
        <w:t>4</w:t>
      </w:r>
      <w:r w:rsidR="00017BC6" w:rsidRPr="00017BC6">
        <w:rPr>
          <w:b/>
          <w:i/>
        </w:rPr>
        <w:t>: SCI indicator to indicate between groupcast Option 1 and groupcast Option 2 is in the 2nd-stage SCI.</w:t>
      </w:r>
      <w:r w:rsidRPr="00004DCC">
        <w:rPr>
          <w:rFonts w:eastAsia="MS Mincho"/>
          <w:b/>
          <w:i/>
          <w:noProof/>
          <w:lang w:val="en-GB" w:eastAsia="en-US"/>
        </w:rPr>
        <w:fldChar w:fldCharType="end"/>
      </w:r>
    </w:p>
    <w:p w14:paraId="7AD92ABF" w14:textId="36427ECE" w:rsidR="00B65F24" w:rsidRPr="003C4DC6" w:rsidRDefault="00B65F24" w:rsidP="00B65F24">
      <w:pPr>
        <w:pStyle w:val="ac"/>
        <w:spacing w:line="360" w:lineRule="auto"/>
        <w:ind w:left="850" w:hangingChars="425" w:hanging="850"/>
        <w:rPr>
          <w:rFonts w:eastAsiaTheme="minorEastAsia"/>
          <w:lang w:eastAsia="ko-KR"/>
        </w:rPr>
      </w:pPr>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7BC6">
        <w:rPr>
          <w:i/>
          <w:noProof/>
        </w:rPr>
        <w:t>7</w:t>
      </w:r>
      <w:r w:rsidRPr="004D7A9F">
        <w:rPr>
          <w:i/>
        </w:rPr>
        <w:fldChar w:fldCharType="end"/>
      </w:r>
      <w:r w:rsidRPr="004D7A9F">
        <w:rPr>
          <w:i/>
        </w:rPr>
        <w:t xml:space="preserve">: </w:t>
      </w:r>
      <w:r>
        <w:rPr>
          <w:i/>
        </w:rPr>
        <w:t>Remove the parts related to two-layer mapping of 2</w:t>
      </w:r>
      <w:r w:rsidRPr="00915007">
        <w:rPr>
          <w:i/>
          <w:vertAlign w:val="superscript"/>
        </w:rPr>
        <w:t>nd</w:t>
      </w:r>
      <w:r>
        <w:rPr>
          <w:i/>
        </w:rPr>
        <w:t xml:space="preserve"> SCI mapping except the part of </w:t>
      </w:r>
      <m:oMath>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m:t>
            </m:r>
          </m:e>
        </m:d>
        <m:r>
          <m:rPr>
            <m:sty m:val="bi"/>
          </m:rPr>
          <w:rPr>
            <w:rFonts w:ascii="Cambria Math" w:hAnsi="Cambria Math"/>
            <w:lang w:val="en-US"/>
          </w:rPr>
          <m:t xml:space="preserve">, </m:t>
        </m:r>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i+1</m:t>
            </m:r>
          </m:e>
        </m:d>
      </m:oMath>
      <w:r w:rsidRPr="00915007">
        <w:rPr>
          <w:i/>
          <w:lang w:val="en-US"/>
        </w:rPr>
        <w:t xml:space="preserve"> for </w:t>
      </w:r>
      <m:oMath>
        <m:r>
          <m:rPr>
            <m:sty m:val="bi"/>
          </m:rPr>
          <w:rPr>
            <w:rFonts w:ascii="Cambria Math" w:hAnsi="Cambria Math"/>
            <w:lang w:val="en-US"/>
          </w:rPr>
          <m:t>υ=2</m:t>
        </m:r>
      </m:oMath>
      <w:r>
        <w:rPr>
          <w:i/>
        </w:rPr>
        <w:t>, i.e., adopt TPs in Appendices A and B.</w:t>
      </w:r>
    </w:p>
    <w:p w14:paraId="16A25CB4" w14:textId="1D773B4F"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_Ref32586953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017BC6" w:rsidRPr="00017BC6">
        <w:rPr>
          <w:b/>
          <w:i/>
        </w:rPr>
        <w:t xml:space="preserve">Proposal </w:t>
      </w:r>
      <w:r w:rsidR="00017BC6" w:rsidRPr="00017BC6">
        <w:rPr>
          <w:b/>
          <w:i/>
          <w:noProof/>
        </w:rPr>
        <w:t>6</w:t>
      </w:r>
      <w:r w:rsidR="00017BC6" w:rsidRPr="00017BC6">
        <w:rPr>
          <w:b/>
          <w:i/>
        </w:rPr>
        <w:t>: For frequency-domain OCC for PSSCH DMRS, 3 OCCs are used.</w:t>
      </w:r>
      <w:r w:rsidRPr="00004DCC">
        <w:rPr>
          <w:rFonts w:eastAsia="MS Mincho"/>
          <w:b/>
          <w:i/>
          <w:noProof/>
          <w:lang w:val="en-GB" w:eastAsia="en-US"/>
        </w:rPr>
        <w:fldChar w:fldCharType="end"/>
      </w:r>
    </w:p>
    <w:p w14:paraId="42EE4B0F" w14:textId="77777777" w:rsidR="00D25DDC" w:rsidRPr="00D25DDC" w:rsidRDefault="00D25DDC" w:rsidP="00E8390E">
      <w:pPr>
        <w:spacing w:after="0" w:line="360" w:lineRule="auto"/>
        <w:rPr>
          <w:rFonts w:eastAsiaTheme="minorEastAsia"/>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10" w:name="_Ref462779233"/>
      <w:r w:rsidRPr="00A53E9B">
        <w:rPr>
          <w:rFonts w:hint="eastAsia"/>
          <w:lang w:val="fi-FI"/>
        </w:rPr>
        <w:t xml:space="preserve">[1] </w:t>
      </w:r>
      <w:bookmarkStart w:id="11"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11"/>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10"/>
    <w:p w14:paraId="21650F18" w14:textId="07C6A6B3" w:rsidR="008F19D4" w:rsidRDefault="008F19D4" w:rsidP="00E8390E">
      <w:pPr>
        <w:spacing w:after="0" w:line="360" w:lineRule="auto"/>
        <w:rPr>
          <w:lang w:val="fi-FI"/>
        </w:rPr>
      </w:pPr>
      <w:r w:rsidRPr="00A53E9B">
        <w:rPr>
          <w:rFonts w:hint="eastAsia"/>
          <w:lang w:val="fi-FI"/>
        </w:rPr>
        <w:lastRenderedPageBreak/>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AF5C524" w14:textId="425833BD" w:rsidR="008F542E" w:rsidRDefault="008F542E" w:rsidP="00E8390E">
      <w:pPr>
        <w:spacing w:after="0" w:line="360" w:lineRule="auto"/>
        <w:rPr>
          <w:lang w:val="fi-FI"/>
        </w:rPr>
      </w:pPr>
      <w:r>
        <w:rPr>
          <w:lang w:val="fi-FI"/>
        </w:rPr>
        <w:t>[</w:t>
      </w:r>
      <w:r w:rsidR="00056A30">
        <w:rPr>
          <w:lang w:val="fi-FI"/>
        </w:rPr>
        <w:t>3</w:t>
      </w:r>
      <w:r>
        <w:rPr>
          <w:lang w:val="fi-FI"/>
        </w:rPr>
        <w:t>] R1-20</w:t>
      </w:r>
      <w:r w:rsidR="00D41B48">
        <w:rPr>
          <w:lang w:val="fi-FI"/>
        </w:rPr>
        <w:t>00619</w:t>
      </w:r>
      <w:r>
        <w:rPr>
          <w:lang w:val="fi-FI"/>
        </w:rPr>
        <w:t>, On Synchronization Mechanism for NR Sidelink, Samsung.</w:t>
      </w:r>
    </w:p>
    <w:p w14:paraId="3B32D33C" w14:textId="3CE0F7E6" w:rsidR="004651BD" w:rsidRDefault="004651BD" w:rsidP="004651BD">
      <w:pPr>
        <w:spacing w:after="0" w:line="360" w:lineRule="auto"/>
        <w:rPr>
          <w:lang w:val="fi-FI"/>
        </w:rPr>
      </w:pPr>
      <w:r>
        <w:rPr>
          <w:rFonts w:eastAsiaTheme="minorEastAsia" w:hint="eastAsia"/>
          <w:lang w:val="fi-FI" w:eastAsia="ko-KR"/>
        </w:rPr>
        <w:t xml:space="preserve">[4] 3GPP TS 38.211 V16.0.0,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Dec. 2019.</w:t>
      </w:r>
    </w:p>
    <w:p w14:paraId="27DE745F" w14:textId="7CFC1778"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V16.0.0,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Dec. 2019.</w:t>
      </w:r>
    </w:p>
    <w:p w14:paraId="1C23369B" w14:textId="378DAF70"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V16.0.0,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Dec. 2019.</w:t>
      </w:r>
    </w:p>
    <w:p w14:paraId="0DF2A6D6" w14:textId="22139172"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7</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V16.0.0,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Dec. 2019.</w:t>
      </w:r>
    </w:p>
    <w:p w14:paraId="4CC5C1F6" w14:textId="77777777" w:rsidR="004651BD" w:rsidRPr="004651BD" w:rsidRDefault="004651BD" w:rsidP="00E8390E">
      <w:pPr>
        <w:spacing w:after="0" w:line="360" w:lineRule="auto"/>
        <w:rPr>
          <w:lang w:val="fi-FI"/>
        </w:rPr>
      </w:pPr>
    </w:p>
    <w:p w14:paraId="37D3B8B7" w14:textId="77777777" w:rsidR="001A2CE9" w:rsidRPr="00A53E9B" w:rsidRDefault="001A2CE9" w:rsidP="00E8390E">
      <w:pPr>
        <w:spacing w:after="0" w:line="360" w:lineRule="auto"/>
        <w:rPr>
          <w:i/>
          <w:u w:val="single"/>
        </w:rPr>
      </w:pPr>
    </w:p>
    <w:p w14:paraId="50620D4F" w14:textId="5F30C034" w:rsidR="001A2CE9" w:rsidRPr="00A53E9B" w:rsidRDefault="001A2CE9" w:rsidP="00E8390E">
      <w:pPr>
        <w:pStyle w:val="1"/>
        <w:numPr>
          <w:ilvl w:val="0"/>
          <w:numId w:val="0"/>
        </w:numPr>
        <w:spacing w:before="0" w:after="120" w:line="360" w:lineRule="auto"/>
        <w:rPr>
          <w:rFonts w:eastAsia="SimSun"/>
          <w:lang w:val="pt-BR" w:eastAsia="zh-CN"/>
        </w:rPr>
      </w:pPr>
      <w:r w:rsidRPr="00A53E9B">
        <w:rPr>
          <w:rFonts w:eastAsia="바탕"/>
          <w:lang w:val="pt-BR" w:eastAsia="ko-KR"/>
        </w:rPr>
        <w:t xml:space="preserve">Appendix A. </w:t>
      </w:r>
      <w:r w:rsidR="007307F0">
        <w:rPr>
          <w:rFonts w:eastAsia="바탕" w:hint="eastAsia"/>
          <w:lang w:val="pt-BR" w:eastAsia="ko-KR"/>
        </w:rPr>
        <w:t>TP</w:t>
      </w:r>
      <w:r w:rsidR="007307F0">
        <w:rPr>
          <w:rFonts w:eastAsia="바탕"/>
          <w:lang w:val="pt-BR" w:eastAsia="ko-KR"/>
        </w:rPr>
        <w:t xml:space="preserve"> of TS38.211</w:t>
      </w:r>
      <w:r w:rsidR="007307F0">
        <w:rPr>
          <w:rFonts w:eastAsia="바탕" w:hint="eastAsia"/>
          <w:lang w:val="pt-BR" w:eastAsia="ko-KR"/>
        </w:rPr>
        <w:t xml:space="preserve"> for 2nd SCI mapping</w:t>
      </w:r>
    </w:p>
    <w:p w14:paraId="2320D5F4" w14:textId="77777777"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513B65D" w14:textId="2A05ECAD" w:rsidR="00AD1462" w:rsidRDefault="00AD1462" w:rsidP="00AD1462">
      <w:pPr>
        <w:spacing w:after="0" w:line="360" w:lineRule="auto"/>
        <w:rPr>
          <w:rFonts w:eastAsiaTheme="minorEastAsia"/>
          <w:lang w:val="en-GB" w:eastAsia="ko-KR"/>
        </w:rPr>
      </w:pPr>
    </w:p>
    <w:p w14:paraId="251DA9EF" w14:textId="77777777" w:rsidR="00AD1462" w:rsidRDefault="00AD1462" w:rsidP="00AD1462">
      <w:pPr>
        <w:pStyle w:val="3"/>
        <w:numPr>
          <w:ilvl w:val="0"/>
          <w:numId w:val="0"/>
        </w:numPr>
        <w:ind w:left="720" w:hanging="720"/>
      </w:pPr>
      <w:bookmarkStart w:id="12" w:name="_Toc29230438"/>
      <w:bookmarkStart w:id="13" w:name="_Toc36026697"/>
      <w:r>
        <w:t>8.3.1</w:t>
      </w:r>
      <w:r>
        <w:tab/>
        <w:t>Physical s</w:t>
      </w:r>
      <w:r w:rsidRPr="005E0144">
        <w:t xml:space="preserve">idelink </w:t>
      </w:r>
      <w:r>
        <w:t>s</w:t>
      </w:r>
      <w:r w:rsidRPr="005E0144">
        <w:t xml:space="preserve">hared </w:t>
      </w:r>
      <w:r>
        <w:t>c</w:t>
      </w:r>
      <w:r w:rsidRPr="005E0144">
        <w:t>hannel</w:t>
      </w:r>
      <w:bookmarkEnd w:id="12"/>
      <w:bookmarkEnd w:id="13"/>
    </w:p>
    <w:p w14:paraId="7E0CF92E" w14:textId="77777777" w:rsidR="00AD1462" w:rsidRDefault="00AD1462" w:rsidP="00AD1462">
      <w:pPr>
        <w:pStyle w:val="4"/>
        <w:numPr>
          <w:ilvl w:val="0"/>
          <w:numId w:val="0"/>
        </w:numPr>
        <w:ind w:left="864" w:hanging="864"/>
      </w:pPr>
      <w:bookmarkStart w:id="14" w:name="_Toc11324540"/>
      <w:bookmarkStart w:id="15" w:name="_Toc29230439"/>
      <w:bookmarkStart w:id="16" w:name="_Toc36026698"/>
      <w:r>
        <w:t>8.3.1.1</w:t>
      </w:r>
      <w:r>
        <w:tab/>
        <w:t>Scrambling</w:t>
      </w:r>
      <w:bookmarkEnd w:id="14"/>
      <w:bookmarkEnd w:id="15"/>
      <w:bookmarkEnd w:id="16"/>
    </w:p>
    <w:p w14:paraId="52C0653A" w14:textId="77777777" w:rsidR="00AD1462" w:rsidRDefault="00AD1462" w:rsidP="00AD1462">
      <w:r>
        <w:t xml:space="preserve">For the single </w:t>
      </w:r>
      <w:proofErr w:type="spellStart"/>
      <w:r>
        <w:t>codeword</w:t>
      </w:r>
      <w:proofErr w:type="spellEnd"/>
      <w:r>
        <w:t xml:space="preserve">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39F8444D" w14:textId="77777777" w:rsidR="00AD1462" w:rsidRDefault="00AD1462" w:rsidP="00AD1462">
      <w:r>
        <w:t>Scrambling shall be done according to the following pseudo code</w:t>
      </w:r>
    </w:p>
    <w:p w14:paraId="04611CD6" w14:textId="77777777" w:rsidR="00AD1462" w:rsidRDefault="00AD1462" w:rsidP="00AD1462">
      <w:pPr>
        <w:ind w:left="284"/>
      </w:pPr>
      <w:r>
        <w:t xml:space="preserve">set </w:t>
      </w:r>
      <m:oMath>
        <m:r>
          <w:rPr>
            <w:rFonts w:ascii="Cambria Math" w:hAnsi="Cambria Math"/>
          </w:rPr>
          <m:t>i=0</m:t>
        </m:r>
      </m:oMath>
    </w:p>
    <w:p w14:paraId="1C9BEF92" w14:textId="77777777" w:rsidR="00AD1462" w:rsidRPr="00663B8C" w:rsidRDefault="00AD1462" w:rsidP="00AD1462">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5CA3AF01" w14:textId="52C0C7DD" w:rsidR="00DE00B3" w:rsidDel="00DE00B3" w:rsidRDefault="00AD1462" w:rsidP="00DE00B3">
      <w:pPr>
        <w:pStyle w:val="B1"/>
        <w:ind w:left="852"/>
        <w:rPr>
          <w:del w:id="17" w:author="Jeongho Yeo" w:date="2020-04-09T07:34:00Z"/>
        </w:rPr>
      </w:pPr>
      <w:del w:id="18" w:author="Jeongho Yeo" w:date="2020-04-09T07:34:00Z">
        <w:r w:rsidDel="00DE00B3">
          <w:delText xml:space="preserve">if </w:delTex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rsidDel="00DE00B3">
          <w:tab/>
          <w:delText>// SCI placeholder bits</w:delText>
        </w:r>
      </w:del>
    </w:p>
    <w:p w14:paraId="23B8F9A4" w14:textId="66E5A6E2" w:rsidR="00805915" w:rsidRPr="00DE00B3" w:rsidDel="00DE00B3" w:rsidRDefault="002D0B79" w:rsidP="00DE00B3">
      <w:pPr>
        <w:pStyle w:val="B1"/>
        <w:ind w:left="852" w:firstLine="0"/>
        <w:rPr>
          <w:del w:id="19" w:author="Jeongho Yeo" w:date="2020-04-09T07:34:00Z"/>
        </w:rPr>
      </w:pPr>
      <m:oMath>
        <m:sSup>
          <m:sSupPr>
            <m:ctrlPr>
              <w:del w:id="20" w:author="Jeongho Yeo" w:date="2020-04-09T07:34:00Z">
                <w:rPr>
                  <w:rFonts w:ascii="Cambria Math" w:hAnsi="Cambria Math"/>
                  <w:i/>
                </w:rPr>
              </w:del>
            </m:ctrlPr>
          </m:sSupPr>
          <m:e>
            <m:acc>
              <m:accPr>
                <m:chr m:val="̃"/>
                <m:ctrlPr>
                  <w:del w:id="21" w:author="Jeongho Yeo" w:date="2020-04-09T07:34:00Z">
                    <w:rPr>
                      <w:rFonts w:ascii="Cambria Math" w:hAnsi="Cambria Math"/>
                      <w:i/>
                    </w:rPr>
                  </w:del>
                </m:ctrlPr>
              </m:accPr>
              <m:e>
                <m:r>
                  <w:del w:id="22" w:author="Jeongho Yeo" w:date="2020-04-09T07:34:00Z">
                    <w:rPr>
                      <w:rFonts w:ascii="Cambria Math" w:hAnsi="Cambria Math"/>
                    </w:rPr>
                    <m:t>b</m:t>
                  </w:del>
                </m:r>
              </m:e>
            </m:acc>
          </m:e>
          <m:sup>
            <m:r>
              <w:del w:id="23" w:author="Jeongho Yeo" w:date="2020-04-09T07:34:00Z">
                <w:rPr>
                  <w:rFonts w:ascii="Cambria Math" w:hAnsi="Cambria Math"/>
                </w:rPr>
                <m:t>(q)</m:t>
              </w:del>
            </m:r>
          </m:sup>
        </m:sSup>
        <m:d>
          <m:dPr>
            <m:ctrlPr>
              <w:del w:id="24" w:author="Jeongho Yeo" w:date="2020-04-09T07:34:00Z">
                <w:rPr>
                  <w:rFonts w:ascii="Cambria Math" w:hAnsi="Cambria Math"/>
                  <w:i/>
                </w:rPr>
              </w:del>
            </m:ctrlPr>
          </m:dPr>
          <m:e>
            <m:r>
              <w:del w:id="25" w:author="Jeongho Yeo" w:date="2020-04-09T07:34:00Z">
                <w:rPr>
                  <w:rFonts w:ascii="Cambria Math" w:hAnsi="Cambria Math"/>
                </w:rPr>
                <m:t>i</m:t>
              </w:del>
            </m:r>
          </m:e>
        </m:d>
        <m:r>
          <w:del w:id="26" w:author="Jeongho Yeo" w:date="2020-04-09T07:34:00Z">
            <w:rPr>
              <w:rFonts w:ascii="Cambria Math" w:hAnsi="Cambria Math"/>
            </w:rPr>
            <m:t>=</m:t>
          </w:del>
        </m:r>
        <m:sSup>
          <m:sSupPr>
            <m:ctrlPr>
              <w:del w:id="27" w:author="Jeongho Yeo" w:date="2020-04-09T07:34:00Z">
                <w:rPr>
                  <w:rFonts w:ascii="Cambria Math" w:hAnsi="Cambria Math"/>
                  <w:i/>
                </w:rPr>
              </w:del>
            </m:ctrlPr>
          </m:sSupPr>
          <m:e>
            <m:acc>
              <m:accPr>
                <m:chr m:val="̃"/>
                <m:ctrlPr>
                  <w:del w:id="28" w:author="Jeongho Yeo" w:date="2020-04-09T07:34:00Z">
                    <w:rPr>
                      <w:rFonts w:ascii="Cambria Math" w:hAnsi="Cambria Math"/>
                      <w:i/>
                    </w:rPr>
                  </w:del>
                </m:ctrlPr>
              </m:accPr>
              <m:e>
                <m:r>
                  <w:del w:id="29" w:author="Jeongho Yeo" w:date="2020-04-09T07:34:00Z">
                    <w:rPr>
                      <w:rFonts w:ascii="Cambria Math" w:hAnsi="Cambria Math"/>
                    </w:rPr>
                    <m:t>b</m:t>
                  </w:del>
                </m:r>
              </m:e>
            </m:acc>
          </m:e>
          <m:sup>
            <m:r>
              <w:del w:id="30" w:author="Jeongho Yeo" w:date="2020-04-09T07:34:00Z">
                <w:rPr>
                  <w:rFonts w:ascii="Cambria Math" w:hAnsi="Cambria Math"/>
                </w:rPr>
                <m:t>(q)</m:t>
              </w:del>
            </m:r>
          </m:sup>
        </m:sSup>
        <m:d>
          <m:dPr>
            <m:ctrlPr>
              <w:del w:id="31" w:author="Jeongho Yeo" w:date="2020-04-09T07:34:00Z">
                <w:rPr>
                  <w:rFonts w:ascii="Cambria Math" w:hAnsi="Cambria Math"/>
                  <w:i/>
                </w:rPr>
              </w:del>
            </m:ctrlPr>
          </m:dPr>
          <m:e>
            <m:r>
              <w:del w:id="32" w:author="Jeongho Yeo" w:date="2020-04-09T07:34:00Z">
                <w:rPr>
                  <w:rFonts w:ascii="Cambria Math" w:hAnsi="Cambria Math"/>
                </w:rPr>
                <m:t>i-2</m:t>
              </w:del>
            </m:r>
          </m:e>
        </m:d>
      </m:oMath>
      <w:del w:id="33" w:author="Jeongho Yeo" w:date="2020-04-09T07:34:00Z">
        <w:r w:rsidR="00AD1462" w:rsidDel="00DE00B3">
          <w:delText xml:space="preserve"> </w:delText>
        </w:r>
      </w:del>
    </w:p>
    <w:p w14:paraId="6245CD3B" w14:textId="760ABA18" w:rsidR="00AD1462" w:rsidDel="00DE00B3" w:rsidRDefault="00AD1462" w:rsidP="00AD1462">
      <w:pPr>
        <w:pStyle w:val="B1"/>
        <w:ind w:left="852"/>
        <w:rPr>
          <w:del w:id="34" w:author="Jeongho Yeo" w:date="2020-04-09T07:34:00Z"/>
          <w:lang w:val="sv-SE"/>
        </w:rPr>
      </w:pPr>
      <w:del w:id="35" w:author="Jeongho Yeo" w:date="2020-04-09T07:34:00Z">
        <w:r w:rsidDel="00DE00B3">
          <w:rPr>
            <w:lang w:val="sv-SE"/>
          </w:rPr>
          <w:delText>e</w:delText>
        </w:r>
        <w:r w:rsidRPr="006A241A" w:rsidDel="00DE00B3">
          <w:rPr>
            <w:lang w:val="sv-SE"/>
          </w:rPr>
          <w:delText>lse</w:delText>
        </w:r>
      </w:del>
    </w:p>
    <w:p w14:paraId="4DE1350E" w14:textId="7E8B8B19" w:rsidR="00805915" w:rsidRPr="00DE00B3" w:rsidDel="00DE00B3" w:rsidRDefault="00AD1462" w:rsidP="00DE00B3">
      <w:pPr>
        <w:pStyle w:val="B2"/>
        <w:rPr>
          <w:del w:id="36" w:author="Jeongho Yeo" w:date="2020-04-09T07:35:00Z"/>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5225A5E8" w14:textId="21173BB6" w:rsidR="00AD1462" w:rsidDel="00DE00B3" w:rsidRDefault="00AD1462" w:rsidP="00AD1462">
      <w:pPr>
        <w:pStyle w:val="B1"/>
        <w:ind w:left="852"/>
        <w:rPr>
          <w:del w:id="37" w:author="Jeongho Yeo" w:date="2020-04-09T07:35:00Z"/>
          <w:i/>
        </w:rPr>
      </w:pPr>
      <w:del w:id="38" w:author="Jeongho Yeo" w:date="2020-04-09T07:35:00Z">
        <w:r w:rsidDel="00DE00B3">
          <w:rPr>
            <w:rFonts w:hint="eastAsia"/>
            <w:lang w:eastAsia="zh-CN"/>
          </w:rPr>
          <w:delText>end if</w:delText>
        </w:r>
        <w:r w:rsidRPr="00663B8C" w:rsidDel="00DE00B3">
          <w:rPr>
            <w:i/>
          </w:rPr>
          <w:delText xml:space="preserve"> </w:delText>
        </w:r>
      </w:del>
    </w:p>
    <w:p w14:paraId="095A9352" w14:textId="77777777" w:rsidR="00AD1462" w:rsidRPr="00663B8C" w:rsidRDefault="00AD1462" w:rsidP="00AD1462">
      <w:pPr>
        <w:pStyle w:val="B1"/>
        <w:ind w:left="852"/>
      </w:pPr>
      <w:proofErr w:type="spellStart"/>
      <w:r w:rsidRPr="00663B8C">
        <w:rPr>
          <w:i/>
        </w:rPr>
        <w:t>i</w:t>
      </w:r>
      <w:proofErr w:type="spellEnd"/>
      <w:r>
        <w:t xml:space="preserve"> = </w:t>
      </w:r>
      <w:proofErr w:type="spellStart"/>
      <w:r w:rsidRPr="00663B8C">
        <w:rPr>
          <w:i/>
        </w:rPr>
        <w:t>i</w:t>
      </w:r>
      <w:proofErr w:type="spellEnd"/>
      <w:r>
        <w:t xml:space="preserve"> + 1</w:t>
      </w:r>
    </w:p>
    <w:p w14:paraId="72D262B0" w14:textId="77777777" w:rsidR="00AD1462" w:rsidRDefault="00AD1462" w:rsidP="00AD1462">
      <w:pPr>
        <w:ind w:left="284"/>
      </w:pPr>
      <w:r>
        <w:t>end while</w:t>
      </w:r>
    </w:p>
    <w:p w14:paraId="0C20F918" w14:textId="075B2B96" w:rsidR="00AD1462" w:rsidRDefault="00AD1462" w:rsidP="00AD1462">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6800CAA2" w14:textId="2958A722" w:rsidR="00AD1462" w:rsidRDefault="00AD1462" w:rsidP="00AD1462">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016A9C8C" w14:textId="55BD8734" w:rsidR="00AD1462" w:rsidRDefault="00AD1462" w:rsidP="00AD146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204455A" w14:textId="62F8B86B" w:rsidR="00AD1462" w:rsidRDefault="00AD1462" w:rsidP="00AD1462">
      <w:pPr>
        <w:pStyle w:val="B2"/>
      </w:pPr>
      <w:r>
        <w:t>-</w:t>
      </w:r>
      <w:r>
        <w:tab/>
        <w:t>The scrambling sequence generator shall be initialized with</w:t>
      </w:r>
    </w:p>
    <w:p w14:paraId="28E58B21" w14:textId="7DBE83A0" w:rsidR="00AD1462" w:rsidRPr="006A241A" w:rsidRDefault="002D0B79" w:rsidP="00AD146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0917328E" w14:textId="71701B69" w:rsidR="00AD1462" w:rsidRDefault="00AD1462" w:rsidP="00AD1462">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9FB2296" w14:textId="69E84A5F" w:rsidR="00AD1462" w:rsidRPr="00B71324" w:rsidRDefault="00AD1462" w:rsidP="00AD146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26ACCC1" w14:textId="566CF887" w:rsidR="00AD1462" w:rsidRPr="00B71324" w:rsidRDefault="00AD1462" w:rsidP="00AD1462">
      <w:pPr>
        <w:pStyle w:val="B2"/>
      </w:pPr>
      <w:r>
        <w:t>-</w:t>
      </w:r>
      <w:r>
        <w:tab/>
        <w:t>The scrambling sequence generator shall be initialized with</w:t>
      </w:r>
    </w:p>
    <w:p w14:paraId="263DD00C" w14:textId="39229990" w:rsidR="00AD1462" w:rsidRPr="00B71324" w:rsidRDefault="002D0B79" w:rsidP="00AD146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2C631E39" w14:textId="77777777" w:rsidR="00AD1462" w:rsidRDefault="00AD1462" w:rsidP="00AD1462">
      <w:pPr>
        <w:pStyle w:val="4"/>
        <w:numPr>
          <w:ilvl w:val="0"/>
          <w:numId w:val="0"/>
        </w:numPr>
        <w:ind w:left="864" w:hanging="864"/>
      </w:pPr>
      <w:bookmarkStart w:id="39" w:name="_Toc11324541"/>
      <w:bookmarkStart w:id="40" w:name="_Toc29230440"/>
      <w:bookmarkStart w:id="41" w:name="_Toc36026699"/>
      <w:r>
        <w:lastRenderedPageBreak/>
        <w:t>8</w:t>
      </w:r>
      <w:r w:rsidRPr="009D24E3">
        <w:t>.3.</w:t>
      </w:r>
      <w:r>
        <w:t>1.</w:t>
      </w:r>
      <w:r w:rsidRPr="009D24E3">
        <w:t>2</w:t>
      </w:r>
      <w:r w:rsidRPr="009D24E3">
        <w:tab/>
        <w:t>Modulation</w:t>
      </w:r>
      <w:bookmarkEnd w:id="39"/>
      <w:bookmarkEnd w:id="40"/>
      <w:bookmarkEnd w:id="41"/>
    </w:p>
    <w:p w14:paraId="718B3D95" w14:textId="77777777" w:rsidR="00AD1462" w:rsidRDefault="00AD1462" w:rsidP="00AD1462">
      <w:r>
        <w:t xml:space="preserve">For the single </w:t>
      </w:r>
      <w:proofErr w:type="spellStart"/>
      <w:r>
        <w:t>codeword</w:t>
      </w:r>
      <w:proofErr w:type="spellEnd"/>
      <w:r>
        <w:t xml:space="preserve">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05C664E9" w14:textId="77777777" w:rsidR="00AD1462" w:rsidRPr="0043341A" w:rsidRDefault="00AD1462" w:rsidP="00AD1462">
      <w:bookmarkStart w:id="42"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2719E1CA" w14:textId="77777777" w:rsidR="00AD1462" w:rsidRDefault="00AD1462" w:rsidP="00AD1462">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num>
          <m:den>
            <m:sSub>
              <m:sSubPr>
                <m:ctrlPr>
                  <w:rPr>
                    <w:rFonts w:ascii="Cambria Math" w:hAnsi="Cambria Math"/>
                    <w:i/>
                  </w:rPr>
                </m:ctrlPr>
              </m:sSubPr>
              <m:e>
                <m:r>
                  <w:rPr>
                    <w:rFonts w:ascii="Cambria Math" w:hAnsi="Cambria Math"/>
                  </w:rPr>
                  <m:t>Q</m:t>
                </m:r>
              </m:e>
              <m:sub>
                <m:r>
                  <m:rPr>
                    <m:nor/>
                  </m:rPr>
                  <w:rPr>
                    <w:rFonts w:ascii="Cambria Math" w:hAnsi="Cambria Math"/>
                  </w:rPr>
                  <m:t>m</m:t>
                </m:r>
              </m:sub>
            </m:sSub>
          </m:den>
        </m:f>
      </m:oMath>
      <w:r>
        <w:t>.</w:t>
      </w:r>
    </w:p>
    <w:bookmarkEnd w:id="42"/>
    <w:p w14:paraId="26F7BD21" w14:textId="77777777" w:rsidR="00AD1462" w:rsidRDefault="00AD1462" w:rsidP="00AD1462">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AD1462" w:rsidRPr="002E0271" w14:paraId="13560C92" w14:textId="77777777" w:rsidTr="00C5640E">
        <w:trPr>
          <w:jc w:val="center"/>
        </w:trPr>
        <w:tc>
          <w:tcPr>
            <w:tcW w:w="2260" w:type="dxa"/>
            <w:shd w:val="clear" w:color="auto" w:fill="auto"/>
          </w:tcPr>
          <w:p w14:paraId="091F5E0E" w14:textId="77777777" w:rsidR="00AD1462" w:rsidRPr="002E0271" w:rsidRDefault="00AD1462" w:rsidP="00C5640E">
            <w:pPr>
              <w:keepNext/>
              <w:keepLines/>
              <w:spacing w:after="0"/>
              <w:jc w:val="center"/>
              <w:rPr>
                <w:rFonts w:ascii="Arial" w:eastAsia="바탕" w:hAnsi="Arial"/>
                <w:b/>
                <w:sz w:val="18"/>
              </w:rPr>
            </w:pPr>
            <w:r w:rsidRPr="002E0271">
              <w:rPr>
                <w:rFonts w:ascii="Arial" w:eastAsia="바탕" w:hAnsi="Arial"/>
                <w:b/>
                <w:sz w:val="18"/>
              </w:rPr>
              <w:t>Modulation scheme</w:t>
            </w:r>
          </w:p>
        </w:tc>
        <w:tc>
          <w:tcPr>
            <w:tcW w:w="2104" w:type="dxa"/>
          </w:tcPr>
          <w:p w14:paraId="1367E201" w14:textId="77777777" w:rsidR="00AD1462" w:rsidRPr="002E0271" w:rsidRDefault="00AD1462" w:rsidP="00C5640E">
            <w:pPr>
              <w:keepNext/>
              <w:keepLines/>
              <w:spacing w:after="0"/>
              <w:jc w:val="center"/>
              <w:rPr>
                <w:rFonts w:ascii="Arial" w:eastAsia="바탕" w:hAnsi="Arial"/>
                <w:b/>
                <w:sz w:val="18"/>
              </w:rPr>
            </w:pPr>
            <w:r w:rsidRPr="002E0271">
              <w:rPr>
                <w:rFonts w:ascii="Arial" w:eastAsia="바탕" w:hAnsi="Arial"/>
                <w:b/>
                <w:sz w:val="18"/>
              </w:rPr>
              <w:t xml:space="preserve">Modulation order </w:t>
            </w:r>
            <m:oMath>
              <m:sSub>
                <m:sSubPr>
                  <m:ctrlPr>
                    <w:rPr>
                      <w:rFonts w:ascii="Cambria Math" w:eastAsia="바탕" w:hAnsi="Cambria Math"/>
                      <w:b/>
                      <w:i/>
                      <w:sz w:val="18"/>
                    </w:rPr>
                  </m:ctrlPr>
                </m:sSubPr>
                <m:e>
                  <m:r>
                    <m:rPr>
                      <m:sty m:val="bi"/>
                    </m:rPr>
                    <w:rPr>
                      <w:rFonts w:ascii="Cambria Math" w:eastAsia="바탕" w:hAnsi="Cambria Math"/>
                      <w:sz w:val="18"/>
                    </w:rPr>
                    <m:t>Q</m:t>
                  </m:r>
                </m:e>
                <m:sub>
                  <m:r>
                    <m:rPr>
                      <m:sty m:val="bi"/>
                    </m:rPr>
                    <w:rPr>
                      <w:rFonts w:ascii="Cambria Math" w:eastAsia="바탕" w:hAnsi="Cambria Math"/>
                      <w:sz w:val="18"/>
                    </w:rPr>
                    <m:t>m</m:t>
                  </m:r>
                </m:sub>
              </m:sSub>
            </m:oMath>
          </w:p>
        </w:tc>
      </w:tr>
      <w:tr w:rsidR="00AD1462" w:rsidRPr="002E0271" w14:paraId="2BEF59B7" w14:textId="77777777" w:rsidTr="00C5640E">
        <w:trPr>
          <w:jc w:val="center"/>
        </w:trPr>
        <w:tc>
          <w:tcPr>
            <w:tcW w:w="2260" w:type="dxa"/>
            <w:shd w:val="clear" w:color="auto" w:fill="auto"/>
          </w:tcPr>
          <w:p w14:paraId="672CE619"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QPSK</w:t>
            </w:r>
          </w:p>
        </w:tc>
        <w:tc>
          <w:tcPr>
            <w:tcW w:w="2104" w:type="dxa"/>
          </w:tcPr>
          <w:p w14:paraId="40843B9A"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2</w:t>
            </w:r>
          </w:p>
        </w:tc>
      </w:tr>
      <w:tr w:rsidR="00AD1462" w:rsidRPr="002E0271" w14:paraId="10C93B37" w14:textId="77777777" w:rsidTr="00C5640E">
        <w:trPr>
          <w:jc w:val="center"/>
        </w:trPr>
        <w:tc>
          <w:tcPr>
            <w:tcW w:w="2260" w:type="dxa"/>
            <w:shd w:val="clear" w:color="auto" w:fill="auto"/>
          </w:tcPr>
          <w:p w14:paraId="185181FF"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16QAM</w:t>
            </w:r>
          </w:p>
        </w:tc>
        <w:tc>
          <w:tcPr>
            <w:tcW w:w="2104" w:type="dxa"/>
          </w:tcPr>
          <w:p w14:paraId="09F4D62D"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4</w:t>
            </w:r>
          </w:p>
        </w:tc>
      </w:tr>
      <w:tr w:rsidR="00AD1462" w:rsidRPr="002E0271" w14:paraId="1BB0A18B" w14:textId="77777777" w:rsidTr="00C5640E">
        <w:trPr>
          <w:jc w:val="center"/>
        </w:trPr>
        <w:tc>
          <w:tcPr>
            <w:tcW w:w="2260" w:type="dxa"/>
            <w:shd w:val="clear" w:color="auto" w:fill="auto"/>
          </w:tcPr>
          <w:p w14:paraId="12F16FAB"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64QAM</w:t>
            </w:r>
          </w:p>
        </w:tc>
        <w:tc>
          <w:tcPr>
            <w:tcW w:w="2104" w:type="dxa"/>
          </w:tcPr>
          <w:p w14:paraId="5355BFEC"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6</w:t>
            </w:r>
          </w:p>
        </w:tc>
      </w:tr>
      <w:tr w:rsidR="00AD1462" w:rsidRPr="002E0271" w14:paraId="57453B54" w14:textId="77777777" w:rsidTr="00C5640E">
        <w:trPr>
          <w:jc w:val="center"/>
        </w:trPr>
        <w:tc>
          <w:tcPr>
            <w:tcW w:w="2260" w:type="dxa"/>
            <w:shd w:val="clear" w:color="auto" w:fill="auto"/>
          </w:tcPr>
          <w:p w14:paraId="62321F0C"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256QAM</w:t>
            </w:r>
          </w:p>
        </w:tc>
        <w:tc>
          <w:tcPr>
            <w:tcW w:w="2104" w:type="dxa"/>
          </w:tcPr>
          <w:p w14:paraId="37DDE920"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8</w:t>
            </w:r>
          </w:p>
        </w:tc>
      </w:tr>
    </w:tbl>
    <w:p w14:paraId="69A1F2F7" w14:textId="77777777" w:rsidR="00830C55" w:rsidRDefault="00830C55" w:rsidP="00830C55">
      <w:pPr>
        <w:pStyle w:val="4"/>
        <w:numPr>
          <w:ilvl w:val="0"/>
          <w:numId w:val="0"/>
        </w:numPr>
        <w:ind w:left="864" w:hanging="864"/>
      </w:pPr>
      <w:bookmarkStart w:id="43" w:name="_Toc11324542"/>
      <w:bookmarkStart w:id="44" w:name="_Toc29230441"/>
      <w:bookmarkStart w:id="45" w:name="_Toc36026700"/>
      <w:r>
        <w:t>8.3.1.3</w:t>
      </w:r>
      <w:r>
        <w:tab/>
        <w:t>Layer mapping</w:t>
      </w:r>
      <w:bookmarkEnd w:id="43"/>
      <w:bookmarkEnd w:id="44"/>
      <w:bookmarkEnd w:id="45"/>
    </w:p>
    <w:p w14:paraId="04F2DE0D" w14:textId="77777777" w:rsidR="00830C55" w:rsidRDefault="00830C55" w:rsidP="00830C55">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46"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743D56E9" w14:textId="77777777" w:rsidR="00830C55" w:rsidRDefault="00830C55" w:rsidP="00830C55">
      <w:pPr>
        <w:pStyle w:val="4"/>
        <w:numPr>
          <w:ilvl w:val="0"/>
          <w:numId w:val="0"/>
        </w:numPr>
        <w:ind w:left="864" w:hanging="864"/>
      </w:pPr>
      <w:bookmarkStart w:id="47" w:name="_Toc29230442"/>
      <w:bookmarkStart w:id="48" w:name="_Toc36026701"/>
      <w:bookmarkEnd w:id="46"/>
      <w:r w:rsidRPr="00960A80">
        <w:t>8.3.1.4</w:t>
      </w:r>
      <w:r w:rsidRPr="00960A80">
        <w:tab/>
        <w:t>Precoding</w:t>
      </w:r>
      <w:bookmarkEnd w:id="47"/>
      <w:bookmarkEnd w:id="48"/>
    </w:p>
    <w:p w14:paraId="703C1FB4" w14:textId="77777777" w:rsidR="00830C55" w:rsidRDefault="00830C55" w:rsidP="00830C55">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w:t>
      </w:r>
      <w:proofErr w:type="spellStart"/>
      <w:r>
        <w:t>precoded</w:t>
      </w:r>
      <w:proofErr w:type="spellEnd"/>
      <w:r>
        <w:t xml:space="preserve"> according to </w:t>
      </w:r>
      <w:proofErr w:type="spellStart"/>
      <w:r>
        <w:t>clasue</w:t>
      </w:r>
      <w:proofErr w:type="spellEnd"/>
      <w:r>
        <w:t xml:space="preserv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4D992E5B" w14:textId="77777777" w:rsidR="00830C55" w:rsidRDefault="00830C55" w:rsidP="00830C55">
      <w:pPr>
        <w:pStyle w:val="4"/>
        <w:numPr>
          <w:ilvl w:val="0"/>
          <w:numId w:val="0"/>
        </w:numPr>
        <w:ind w:left="864" w:hanging="864"/>
      </w:pPr>
      <w:bookmarkStart w:id="49" w:name="_Toc11324544"/>
      <w:bookmarkStart w:id="50" w:name="_Toc29230443"/>
      <w:bookmarkStart w:id="51" w:name="_Toc36026702"/>
      <w:r>
        <w:t>8</w:t>
      </w:r>
      <w:r w:rsidRPr="00C12953">
        <w:t>.3.</w:t>
      </w:r>
      <w:r>
        <w:t>1.5</w:t>
      </w:r>
      <w:r w:rsidRPr="00C12953">
        <w:tab/>
        <w:t xml:space="preserve">Mapping to </w:t>
      </w:r>
      <w:r>
        <w:t>virtual resource blocks</w:t>
      </w:r>
      <w:bookmarkEnd w:id="49"/>
      <w:bookmarkEnd w:id="50"/>
      <w:bookmarkEnd w:id="51"/>
    </w:p>
    <w:p w14:paraId="08943D8B" w14:textId="77777777" w:rsidR="00830C55" w:rsidRDefault="00830C55" w:rsidP="00830C55">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바탕"/>
          <w:lang w:eastAsia="ko-KR"/>
        </w:rPr>
        <w:t xml:space="preserve">, </w:t>
      </w:r>
      <w:r>
        <w:t xml:space="preserve">and meeting all of the following criteria: </w:t>
      </w:r>
    </w:p>
    <w:p w14:paraId="3A09A0DD" w14:textId="77777777" w:rsidR="00830C55" w:rsidRDefault="00830C55" w:rsidP="00830C55">
      <w:pPr>
        <w:pStyle w:val="B1"/>
      </w:pPr>
      <w:r>
        <w:t>-</w:t>
      </w:r>
      <w:r>
        <w:tab/>
        <w:t>they are in the</w:t>
      </w:r>
      <w:r w:rsidRPr="00C12953">
        <w:t xml:space="preserve"> </w:t>
      </w:r>
      <w:r>
        <w:t>virtual resource blocks assigned for transmission;</w:t>
      </w:r>
    </w:p>
    <w:p w14:paraId="1E6D0DF0" w14:textId="77777777" w:rsidR="00830C55" w:rsidRDefault="00830C55" w:rsidP="00830C55">
      <w:pPr>
        <w:pStyle w:val="B1"/>
      </w:pPr>
      <w:r>
        <w:t>-</w:t>
      </w:r>
      <w:r>
        <w:tab/>
      </w:r>
      <w:r w:rsidRPr="0011307E">
        <w:t>the corresponding resource elements in the corresponding physical resource blo</w:t>
      </w:r>
      <w:r>
        <w:t>cks are not used for transmission of the associated DM-RS, PT-RS, CSI-RS, or PSCCH;</w:t>
      </w:r>
    </w:p>
    <w:p w14:paraId="58BC66E2" w14:textId="77777777" w:rsidR="00830C55" w:rsidRDefault="00830C55" w:rsidP="00830C55">
      <w:pPr>
        <w:rPr>
          <w:rFonts w:eastAsia="바탕"/>
          <w:lang w:eastAsia="ko-KR"/>
        </w:rPr>
      </w:pPr>
      <w:r>
        <w:rPr>
          <w:rFonts w:eastAsia="바탕"/>
          <w:lang w:eastAsia="ko-KR"/>
        </w:rPr>
        <w:t>The mapping operation shall be done in two steps:</w:t>
      </w:r>
    </w:p>
    <w:p w14:paraId="4EC3DCDE" w14:textId="77777777" w:rsidR="00830C55" w:rsidRDefault="00830C55" w:rsidP="00830C55">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p>
    <w:p w14:paraId="4AFD18A6" w14:textId="77777777" w:rsidR="00830C55" w:rsidRDefault="00830C55" w:rsidP="00830C55">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r w:rsidRPr="00C12953">
        <w:t>.</w:t>
      </w:r>
      <w:r>
        <w:t xml:space="preserve"> Resource elements used for 2</w:t>
      </w:r>
      <w:r w:rsidRPr="00E94ABC">
        <w:rPr>
          <w:vertAlign w:val="superscript"/>
        </w:rPr>
        <w:t>nd</w:t>
      </w:r>
      <w:r w:rsidRPr="00B9509C">
        <w:t>-stage</w:t>
      </w:r>
      <w:r>
        <w:t xml:space="preserve"> SCI in the first step shall not be used for mapping in this step.</w:t>
      </w:r>
    </w:p>
    <w:p w14:paraId="6AA776A3" w14:textId="77777777" w:rsidR="00830C55" w:rsidRDefault="00830C55" w:rsidP="00830C55">
      <w:bookmarkStart w:id="52" w:name="_Hlk26193790"/>
      <w:r>
        <w:t>The resource elements used for the PSSCH in the first OFDM symbol in the mapping operation above shall be duplicated in the OFDM symbol immediately preceding the first OFDM symbol in the mapping.</w:t>
      </w:r>
      <w:bookmarkEnd w:id="52"/>
    </w:p>
    <w:p w14:paraId="357F3F5B" w14:textId="77777777" w:rsidR="00830C55" w:rsidRDefault="00830C55" w:rsidP="00830C55">
      <w:pPr>
        <w:pStyle w:val="4"/>
        <w:numPr>
          <w:ilvl w:val="0"/>
          <w:numId w:val="0"/>
        </w:numPr>
        <w:ind w:left="864" w:hanging="864"/>
      </w:pPr>
      <w:bookmarkStart w:id="53" w:name="_Toc11324545"/>
      <w:bookmarkStart w:id="54" w:name="_Toc29230444"/>
      <w:bookmarkStart w:id="55" w:name="_Toc36026703"/>
      <w:r>
        <w:t>8.3.1.6</w:t>
      </w:r>
      <w:r>
        <w:tab/>
        <w:t>Mapping from virtual to physical resource blocks</w:t>
      </w:r>
      <w:bookmarkEnd w:id="53"/>
      <w:bookmarkEnd w:id="54"/>
      <w:bookmarkEnd w:id="55"/>
    </w:p>
    <w:p w14:paraId="6DAE4E5D" w14:textId="77777777" w:rsidR="00830C55" w:rsidRDefault="00830C55" w:rsidP="00830C55">
      <w:r>
        <w:t>Virtual resource blocks shall be mapped to physical resource blocks according to non-interleaved mapping.</w:t>
      </w:r>
    </w:p>
    <w:p w14:paraId="53012A7D" w14:textId="77777777" w:rsidR="00830C55" w:rsidRPr="0073618E" w:rsidRDefault="00830C55" w:rsidP="00830C5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1A60864C" w14:textId="77777777" w:rsidR="00830C55" w:rsidRPr="00830C55" w:rsidRDefault="00830C55" w:rsidP="00830C55">
      <w:pPr>
        <w:spacing w:before="120" w:after="0"/>
        <w:rPr>
          <w:rFonts w:eastAsia="SimSun"/>
          <w:color w:val="FF0000"/>
          <w:szCs w:val="28"/>
          <w:lang w:eastAsia="zh-CN"/>
        </w:rPr>
      </w:pPr>
    </w:p>
    <w:p w14:paraId="711789B8" w14:textId="027695E1"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6FFC6DD0" w14:textId="4FFCB2CA" w:rsidR="00C5640E" w:rsidRDefault="00C5640E" w:rsidP="00AD1462">
      <w:pPr>
        <w:spacing w:after="0" w:line="360" w:lineRule="auto"/>
        <w:rPr>
          <w:rFonts w:eastAsiaTheme="minorEastAsia"/>
          <w:lang w:val="en-GB" w:eastAsia="ko-KR"/>
        </w:rPr>
      </w:pPr>
    </w:p>
    <w:p w14:paraId="2C63C0D5" w14:textId="77777777" w:rsidR="00830C55" w:rsidRDefault="00830C55" w:rsidP="00AD1462">
      <w:pPr>
        <w:spacing w:after="0" w:line="360" w:lineRule="auto"/>
        <w:rPr>
          <w:rFonts w:eastAsiaTheme="minorEastAsia"/>
          <w:lang w:val="en-GB" w:eastAsia="ko-KR"/>
        </w:rPr>
      </w:pPr>
    </w:p>
    <w:p w14:paraId="179F6427" w14:textId="77777777" w:rsidR="00C5640E" w:rsidRPr="00A53E9B" w:rsidRDefault="00C5640E" w:rsidP="00C5640E">
      <w:pPr>
        <w:spacing w:after="0" w:line="360" w:lineRule="auto"/>
        <w:rPr>
          <w:i/>
          <w:u w:val="single"/>
        </w:rPr>
      </w:pPr>
    </w:p>
    <w:p w14:paraId="58D1F4D9" w14:textId="4ADD8DDD" w:rsidR="00C5640E" w:rsidRPr="00A53E9B" w:rsidRDefault="00C5640E" w:rsidP="00C5640E">
      <w:pPr>
        <w:pStyle w:val="1"/>
        <w:numPr>
          <w:ilvl w:val="0"/>
          <w:numId w:val="0"/>
        </w:numPr>
        <w:spacing w:before="0" w:after="120" w:line="360" w:lineRule="auto"/>
        <w:rPr>
          <w:rFonts w:eastAsia="SimSun"/>
          <w:lang w:val="pt-BR" w:eastAsia="zh-CN"/>
        </w:rPr>
      </w:pPr>
      <w:r w:rsidRPr="00A53E9B">
        <w:rPr>
          <w:rFonts w:eastAsia="바탕"/>
          <w:lang w:val="pt-BR" w:eastAsia="ko-KR"/>
        </w:rPr>
        <w:t xml:space="preserve">Appendix </w:t>
      </w:r>
      <w:r>
        <w:rPr>
          <w:rFonts w:eastAsia="바탕"/>
          <w:lang w:val="pt-BR" w:eastAsia="ko-KR"/>
        </w:rPr>
        <w:t>B</w:t>
      </w:r>
      <w:r w:rsidRPr="00A53E9B">
        <w:rPr>
          <w:rFonts w:eastAsia="바탕"/>
          <w:lang w:val="pt-BR" w:eastAsia="ko-KR"/>
        </w:rPr>
        <w:t xml:space="preserve">. </w:t>
      </w:r>
      <w:r>
        <w:rPr>
          <w:rFonts w:eastAsia="바탕" w:hint="eastAsia"/>
          <w:lang w:val="pt-BR" w:eastAsia="ko-KR"/>
        </w:rPr>
        <w:t>TP</w:t>
      </w:r>
      <w:r>
        <w:rPr>
          <w:rFonts w:eastAsia="바탕"/>
          <w:lang w:val="pt-BR" w:eastAsia="ko-KR"/>
        </w:rPr>
        <w:t xml:space="preserve"> of TS38.21</w:t>
      </w:r>
      <w:r w:rsidR="00B65F24">
        <w:rPr>
          <w:rFonts w:eastAsia="바탕"/>
          <w:lang w:val="pt-BR" w:eastAsia="ko-KR"/>
        </w:rPr>
        <w:t>2</w:t>
      </w:r>
      <w:r>
        <w:rPr>
          <w:rFonts w:eastAsia="바탕" w:hint="eastAsia"/>
          <w:lang w:val="pt-BR" w:eastAsia="ko-KR"/>
        </w:rPr>
        <w:t xml:space="preserve"> for 2nd SCI mapping</w:t>
      </w:r>
    </w:p>
    <w:p w14:paraId="5DBCEB3F" w14:textId="77777777" w:rsidR="007D5EF9" w:rsidRDefault="007D5EF9" w:rsidP="007D5EF9">
      <w:pPr>
        <w:spacing w:before="120" w:after="0"/>
        <w:jc w:val="center"/>
        <w:rPr>
          <w:rFonts w:eastAsia="SimSun"/>
          <w:color w:val="FF0000"/>
          <w:szCs w:val="28"/>
          <w:lang w:eastAsia="zh-CN"/>
        </w:rPr>
      </w:pPr>
      <w:bookmarkStart w:id="56" w:name="_Toc29326630"/>
      <w:bookmarkStart w:id="57" w:name="_Toc29327780"/>
      <w:bookmarkStart w:id="58" w:name="_Toc36045970"/>
      <w:bookmarkStart w:id="59" w:name="_Toc36046230"/>
      <w:bookmarkStart w:id="60" w:name="_Toc36046376"/>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C5CC614" w14:textId="4AD364D7" w:rsidR="00C5640E" w:rsidRPr="002625EB" w:rsidRDefault="00C5640E" w:rsidP="00C5640E">
      <w:pPr>
        <w:pStyle w:val="2"/>
        <w:numPr>
          <w:ilvl w:val="0"/>
          <w:numId w:val="0"/>
        </w:numPr>
        <w:ind w:left="576" w:hanging="576"/>
        <w:rPr>
          <w:lang w:eastAsia="zh-CN"/>
        </w:rPr>
      </w:pPr>
      <w:r>
        <w:rPr>
          <w:lang w:eastAsia="zh-CN"/>
        </w:rPr>
        <w:t>8</w:t>
      </w:r>
      <w:r w:rsidRPr="002625EB">
        <w:rPr>
          <w:rFonts w:hint="eastAsia"/>
          <w:lang w:eastAsia="zh-CN"/>
        </w:rPr>
        <w:t>.</w:t>
      </w:r>
      <w:r>
        <w:rPr>
          <w:lang w:eastAsia="zh-CN"/>
        </w:rPr>
        <w:t>2</w:t>
      </w:r>
      <w:r w:rsidRPr="002625EB">
        <w:rPr>
          <w:rFonts w:hint="eastAsia"/>
          <w:lang w:eastAsia="zh-CN"/>
        </w:rPr>
        <w:tab/>
      </w:r>
      <w:r>
        <w:rPr>
          <w:lang w:eastAsia="zh-CN"/>
        </w:rPr>
        <w:t>Sidelink shared</w:t>
      </w:r>
      <w:r w:rsidRPr="002625EB">
        <w:rPr>
          <w:rFonts w:hint="eastAsia"/>
          <w:lang w:eastAsia="zh-CN"/>
        </w:rPr>
        <w:t xml:space="preserve"> channel</w:t>
      </w:r>
      <w:bookmarkEnd w:id="56"/>
      <w:bookmarkEnd w:id="57"/>
      <w:bookmarkEnd w:id="58"/>
      <w:bookmarkEnd w:id="59"/>
      <w:bookmarkEnd w:id="60"/>
    </w:p>
    <w:p w14:paraId="0E27D711" w14:textId="77777777" w:rsidR="00C5640E" w:rsidRDefault="00C5640E" w:rsidP="00C5640E">
      <w:pPr>
        <w:rPr>
          <w:lang w:eastAsia="zh-CN"/>
        </w:rPr>
      </w:pPr>
      <w:r>
        <w:rPr>
          <w:lang w:eastAsia="zh-CN"/>
        </w:rPr>
        <w:t>The processing for SL-SCH transport channel follows the UL-SCH according to clause 6.2, with the following changes:</w:t>
      </w:r>
    </w:p>
    <w:p w14:paraId="29726CF0" w14:textId="77777777" w:rsidR="00C5640E" w:rsidRDefault="00C5640E" w:rsidP="00C5640E">
      <w:pPr>
        <w:pStyle w:val="B1"/>
        <w:rPr>
          <w:lang w:eastAsia="zh-CN"/>
        </w:rPr>
      </w:pPr>
      <w:r>
        <w:rPr>
          <w:lang w:eastAsia="zh-CN"/>
        </w:rPr>
        <w:t>-</w:t>
      </w:r>
      <w:r>
        <w:rPr>
          <w:lang w:eastAsia="zh-CN"/>
        </w:rPr>
        <w:tab/>
      </w:r>
      <w:r>
        <w:rPr>
          <w:rFonts w:hint="eastAsia"/>
          <w:lang w:eastAsia="zh-CN"/>
        </w:rPr>
        <w:t>Rate matching</w:t>
      </w:r>
      <w:r>
        <w:rPr>
          <w:lang w:eastAsia="zh-CN"/>
        </w:rPr>
        <w:t xml:space="preserve"> of SL-SCH follows the </w:t>
      </w:r>
      <w:r>
        <w:rPr>
          <w:rFonts w:hint="eastAsia"/>
          <w:lang w:eastAsia="zh-CN"/>
        </w:rPr>
        <w:t xml:space="preserve">rate matching </w:t>
      </w:r>
      <w:r>
        <w:rPr>
          <w:lang w:eastAsia="zh-CN"/>
        </w:rPr>
        <w:t>according to clause 7.2.</w:t>
      </w:r>
      <w:r>
        <w:rPr>
          <w:rFonts w:hint="eastAsia"/>
          <w:lang w:eastAsia="zh-CN"/>
        </w:rPr>
        <w:t>5</w:t>
      </w:r>
    </w:p>
    <w:p w14:paraId="25C9EAC9" w14:textId="77777777" w:rsidR="00C5640E" w:rsidRPr="005920FF" w:rsidRDefault="00C5640E" w:rsidP="00C5640E">
      <w:pPr>
        <w:pStyle w:val="B1"/>
        <w:ind w:left="0" w:firstLine="284"/>
        <w:rPr>
          <w:lang w:eastAsia="zh-CN"/>
        </w:rPr>
      </w:pPr>
      <w:r>
        <w:rPr>
          <w:lang w:eastAsia="zh-CN"/>
        </w:rPr>
        <w:t>-</w:t>
      </w:r>
      <w:r>
        <w:rPr>
          <w:lang w:eastAsia="zh-CN"/>
        </w:rPr>
        <w:tab/>
        <w:t>Clause 6.2.7 is replaced by clause 8.2.1</w:t>
      </w:r>
    </w:p>
    <w:p w14:paraId="4E40F251" w14:textId="77777777" w:rsidR="00C5640E" w:rsidRPr="002625EB" w:rsidRDefault="00C5640E" w:rsidP="00C5640E">
      <w:pPr>
        <w:pStyle w:val="3"/>
        <w:numPr>
          <w:ilvl w:val="0"/>
          <w:numId w:val="0"/>
        </w:numPr>
        <w:ind w:left="720" w:hanging="720"/>
        <w:rPr>
          <w:lang w:eastAsia="zh-CN"/>
        </w:rPr>
      </w:pPr>
      <w:bookmarkStart w:id="61" w:name="_Toc29326631"/>
      <w:bookmarkStart w:id="62" w:name="_Toc29327781"/>
      <w:bookmarkStart w:id="63" w:name="_Toc36045971"/>
      <w:bookmarkStart w:id="64" w:name="_Toc36046231"/>
      <w:bookmarkStart w:id="65" w:name="_Toc36046377"/>
      <w:r>
        <w:rPr>
          <w:lang w:eastAsia="zh-CN"/>
        </w:rPr>
        <w:t>8</w:t>
      </w:r>
      <w:r w:rsidRPr="002625EB">
        <w:rPr>
          <w:rFonts w:hint="eastAsia"/>
          <w:lang w:eastAsia="zh-CN"/>
        </w:rPr>
        <w:t>.2.</w:t>
      </w:r>
      <w:r>
        <w:rPr>
          <w:lang w:eastAsia="zh-CN"/>
        </w:rPr>
        <w:t>1</w:t>
      </w:r>
      <w:r w:rsidRPr="002625EB">
        <w:rPr>
          <w:rFonts w:hint="eastAsia"/>
          <w:lang w:eastAsia="zh-CN"/>
        </w:rPr>
        <w:tab/>
        <w:t>Data and control multiplexing</w:t>
      </w:r>
      <w:bookmarkEnd w:id="61"/>
      <w:bookmarkEnd w:id="62"/>
      <w:bookmarkEnd w:id="63"/>
      <w:bookmarkEnd w:id="64"/>
      <w:bookmarkEnd w:id="65"/>
    </w:p>
    <w:p w14:paraId="2C9CEA57" w14:textId="77777777" w:rsidR="00C5640E" w:rsidRPr="004D3D90" w:rsidRDefault="00C5640E" w:rsidP="00C5640E">
      <w:pPr>
        <w:rPr>
          <w:lang w:eastAsia="zh-CN"/>
        </w:rPr>
      </w:pPr>
      <w:r>
        <w:rPr>
          <w:rFonts w:hint="eastAsia"/>
          <w:lang w:eastAsia="zh-CN"/>
        </w:rPr>
        <w:t xml:space="preserve">Denote the coded bits for </w:t>
      </w:r>
      <w:r>
        <w:rPr>
          <w:lang w:eastAsia="zh-CN"/>
        </w:rPr>
        <w:t>S</w:t>
      </w:r>
      <w:r w:rsidRPr="002625EB">
        <w:rPr>
          <w:rFonts w:hint="eastAsia"/>
          <w:lang w:eastAsia="zh-CN"/>
        </w:rPr>
        <w:t>L-SCH as</w:t>
      </w:r>
      <m:oMath>
        <m:sSubSup>
          <m:sSubSupPr>
            <m:ctrlPr>
              <w:rPr>
                <w:rFonts w:ascii="Cambria Math" w:hAnsi="Cambria Math"/>
                <w:lang w:eastAsia="zh-CN"/>
              </w:rPr>
            </m:ctrlPr>
          </m:sSubSupPr>
          <m:e>
            <m:r>
              <m:rPr>
                <m:sty m:val="p"/>
              </m:rPr>
              <w:rPr>
                <w:rFonts w:ascii="Cambria Math" w:hAnsi="Cambria Math"/>
                <w:lang w:eastAsia="zh-CN"/>
              </w:rPr>
              <m:t xml:space="preserve"> g</m:t>
            </m:r>
          </m:e>
          <m:sub>
            <m:r>
              <w:rPr>
                <w:rFonts w:ascii="Cambria Math" w:hAnsi="Cambria Math"/>
                <w:lang w:eastAsia="zh-CN"/>
              </w:rPr>
              <m:t>0</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SL-SCH</m:t>
                </m:r>
              </m:sup>
            </m:sSup>
            <m:r>
              <w:rPr>
                <w:rFonts w:ascii="Cambria Math" w:hAnsi="Cambria Math"/>
                <w:lang w:eastAsia="zh-CN"/>
              </w:rPr>
              <m:t>-1</m:t>
            </m:r>
          </m:sub>
          <m:sup>
            <m:r>
              <w:rPr>
                <w:rFonts w:ascii="Cambria Math" w:hAnsi="Cambria Math"/>
                <w:lang w:eastAsia="zh-CN"/>
              </w:rPr>
              <m:t>SL-SCH</m:t>
            </m:r>
          </m:sup>
        </m:sSubSup>
      </m:oMath>
      <w:r>
        <w:rPr>
          <w:rFonts w:hint="eastAsia"/>
          <w:lang w:eastAsia="zh-CN"/>
        </w:rPr>
        <w:t>.</w:t>
      </w:r>
      <w:r>
        <w:rPr>
          <w:lang w:eastAsia="zh-CN"/>
        </w:rPr>
        <w:t xml:space="preserve"> </w:t>
      </w:r>
    </w:p>
    <w:p w14:paraId="1AD6C813" w14:textId="77777777" w:rsidR="00C5640E" w:rsidRPr="004D3D90" w:rsidRDefault="00C5640E" w:rsidP="00C5640E">
      <w:pPr>
        <w:rPr>
          <w:lang w:eastAsia="zh-CN"/>
        </w:rPr>
      </w:pPr>
      <w:r w:rsidRPr="002625EB">
        <w:rPr>
          <w:rFonts w:hint="eastAsia"/>
          <w:lang w:eastAsia="zh-CN"/>
        </w:rPr>
        <w:t>Denote the coded bits for</w:t>
      </w:r>
      <w:r>
        <w:rPr>
          <w:lang w:eastAsia="zh-CN"/>
        </w:rPr>
        <w:t xml:space="preserve"> </w:t>
      </w:r>
      <w:r>
        <w:rPr>
          <w:color w:val="000000" w:themeColor="text1"/>
          <w:lang w:eastAsia="ko-KR"/>
        </w:rPr>
        <w:t>SCI format 0-2</w:t>
      </w:r>
      <w:r w:rsidRPr="002625EB">
        <w:rPr>
          <w:rFonts w:hint="eastAsia"/>
          <w:lang w:eastAsia="zh-CN"/>
        </w:rPr>
        <w:t xml:space="preserve">, </w:t>
      </w:r>
      <w:r w:rsidRPr="002625EB">
        <w:rPr>
          <w:lang w:eastAsia="zh-CN"/>
        </w:rPr>
        <w:t>as</w:t>
      </w:r>
      <w:r>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rFonts w:hint="eastAsia"/>
          <w:lang w:eastAsia="zh-CN"/>
        </w:rPr>
        <w:t>.</w:t>
      </w:r>
    </w:p>
    <w:p w14:paraId="3CC64AC8" w14:textId="77777777" w:rsidR="00C5640E" w:rsidRPr="002625EB" w:rsidRDefault="00C5640E" w:rsidP="00C5640E">
      <w:pPr>
        <w:rPr>
          <w:lang w:eastAsia="zh-CN"/>
        </w:rPr>
      </w:pPr>
      <w:r w:rsidRPr="002625EB">
        <w:rPr>
          <w:rFonts w:hint="eastAsia"/>
          <w:lang w:eastAsia="zh-CN"/>
        </w:rPr>
        <w:t xml:space="preserve">Denote the </w:t>
      </w:r>
      <w:r w:rsidRPr="002625EB">
        <w:rPr>
          <w:lang w:eastAsia="zh-CN"/>
        </w:rPr>
        <w:t>multiplex</w:t>
      </w:r>
      <w:r w:rsidRPr="002625EB">
        <w:rPr>
          <w:rFonts w:hint="eastAsia"/>
          <w:lang w:eastAsia="zh-CN"/>
        </w:rPr>
        <w:t>ed data and control coded bit sequence as</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lang w:eastAsia="zh-CN"/>
        </w:rPr>
        <w:t xml:space="preserve">, where </w:t>
      </w:r>
      <w:r w:rsidRPr="004D3D90">
        <w:rPr>
          <w:i/>
          <w:lang w:eastAsia="zh-CN"/>
        </w:rPr>
        <w:t>G</w:t>
      </w:r>
      <w:r>
        <w:rPr>
          <w:lang w:eastAsia="zh-CN"/>
        </w:rPr>
        <w:t xml:space="preserve"> is the total number of coded bits for transmission.</w:t>
      </w:r>
    </w:p>
    <w:p w14:paraId="1E2FB83E" w14:textId="77777777" w:rsidR="00C5640E" w:rsidRDefault="00C5640E" w:rsidP="00C5640E">
      <w:pPr>
        <w:rPr>
          <w:lang w:eastAsia="zh-CN"/>
        </w:rPr>
      </w:pPr>
      <w:r>
        <w:rPr>
          <w:lang w:eastAsia="zh-CN"/>
        </w:rPr>
        <w:t xml:space="preserve">Assuming that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oMath>
      <w:r>
        <w:t xml:space="preserve"> is the number of layers onto which the SL-SCH transport block is mapped, </w:t>
      </w:r>
      <w:r>
        <w:rPr>
          <w:lang w:eastAsia="zh-CN"/>
        </w:rPr>
        <w:t>t</w:t>
      </w:r>
      <w:r w:rsidRPr="002625EB">
        <w:rPr>
          <w:rFonts w:hint="eastAsia"/>
          <w:lang w:eastAsia="zh-CN"/>
        </w:rPr>
        <w:t xml:space="preserve">he </w:t>
      </w:r>
      <w:r w:rsidRPr="002625EB">
        <w:rPr>
          <w:lang w:eastAsia="zh-CN"/>
        </w:rPr>
        <w:t>multiplex</w:t>
      </w:r>
      <w:r w:rsidRPr="002625EB">
        <w:rPr>
          <w:rFonts w:hint="eastAsia"/>
          <w:lang w:eastAsia="zh-CN"/>
        </w:rPr>
        <w:t>ed data and control coded</w:t>
      </w:r>
      <w:r>
        <w:rPr>
          <w:lang w:eastAsia="zh-CN"/>
        </w:rPr>
        <w:t xml:space="preserve"> bit</w:t>
      </w:r>
      <w:r w:rsidRPr="002625EB">
        <w:rPr>
          <w:rFonts w:hint="eastAsia"/>
          <w:lang w:eastAsia="zh-CN"/>
        </w:rPr>
        <w:t xml:space="preserve"> sequence</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rFonts w:hint="eastAsia"/>
          <w:lang w:eastAsia="zh-CN"/>
        </w:rPr>
        <w:t xml:space="preserve"> </w:t>
      </w:r>
      <w:r>
        <w:rPr>
          <w:lang w:eastAsia="zh-CN"/>
        </w:rPr>
        <w:t>is obtained as follows:</w:t>
      </w:r>
    </w:p>
    <w:p w14:paraId="27BBF758" w14:textId="77777777" w:rsidR="00C5640E" w:rsidRDefault="00C5640E" w:rsidP="00C5640E">
      <w:r>
        <w:rPr>
          <w:lang w:eastAsia="zh-CN"/>
        </w:rPr>
        <w:t xml:space="preserve">Denote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Pr>
          <w:color w:val="000000" w:themeColor="text1"/>
          <w:lang w:eastAsia="ko-KR"/>
        </w:rPr>
        <w:t>SCI format 0-2</w:t>
      </w:r>
      <w:r>
        <w:t>.</w:t>
      </w:r>
    </w:p>
    <w:p w14:paraId="710CB61F" w14:textId="1A20EAB0" w:rsidR="00C5640E" w:rsidRPr="005775A9" w:rsidDel="00AB4ECE" w:rsidRDefault="00C5640E" w:rsidP="00C5640E">
      <w:pPr>
        <w:rPr>
          <w:del w:id="66" w:author="Jeongho Yeo" w:date="2020-04-08T10:53:00Z"/>
          <w:lang w:eastAsia="zh-CN"/>
        </w:rPr>
      </w:pPr>
      <w:del w:id="67" w:author="Jeongho Yeo" w:date="2020-04-08T10:53:00Z">
        <w:r w:rsidDel="00AB4ECE">
          <w:rPr>
            <w:lang w:eastAsia="zh-CN"/>
          </w:rPr>
          <w:delText xml:space="preserve">if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r w:rsidDel="00AB4ECE">
          <w:delText xml:space="preserve">, </w:delText>
        </w:r>
      </w:del>
    </w:p>
    <w:p w14:paraId="0FB3A439" w14:textId="77777777" w:rsidR="00C5640E" w:rsidRDefault="00C5640E" w:rsidP="00C5640E">
      <w:pPr>
        <w:pStyle w:val="B1"/>
      </w:pPr>
      <w:r>
        <w:t xml:space="preserve">for </w:t>
      </w:r>
      <m:oMath>
        <m:r>
          <w:rPr>
            <w:rFonts w:ascii="Cambria Math" w:hAnsi="Cambria Math"/>
          </w:rPr>
          <m:t>i</m:t>
        </m:r>
        <m:r>
          <m:rPr>
            <m:sty m:val="p"/>
          </m:rPr>
          <w:rPr>
            <w:rFonts w:ascii="Cambria Math" w:hAnsi="Cambria Math"/>
          </w:rPr>
          <m:t>=0</m:t>
        </m:r>
      </m:oMath>
      <w:r>
        <w:rPr>
          <w:lang w:eastAsia="zh-CN"/>
        </w:rPr>
        <w:t xml:space="preserve"> to </w:t>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SCI</m:t>
            </m:r>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SCH</m:t>
            </m:r>
          </m:sup>
        </m:sSup>
        <m:r>
          <m:rPr>
            <m:sty m:val="p"/>
          </m:rPr>
          <w:rPr>
            <w:rFonts w:ascii="Cambria Math" w:hAnsi="Cambria Math"/>
            <w:lang w:eastAsia="zh-CN"/>
          </w:rPr>
          <m:t>-1</m:t>
        </m:r>
      </m:oMath>
    </w:p>
    <w:p w14:paraId="79AFD3FA" w14:textId="77777777" w:rsidR="00C5640E" w:rsidRDefault="00C5640E" w:rsidP="00C5640E">
      <w:pPr>
        <w:pStyle w:val="B2"/>
      </w:pPr>
      <w:r>
        <w:t xml:space="preserve">if </w:t>
      </w:r>
      <m:oMath>
        <m:r>
          <m:rPr>
            <m:sty m:val="p"/>
          </m:rPr>
          <w:rPr>
            <w:rFonts w:ascii="Cambria Math" w:hAnsi="Cambria Math"/>
          </w:rPr>
          <m:t>0≤</m:t>
        </m:r>
        <m:r>
          <w:rPr>
            <w:rFonts w:ascii="Cambria Math" w:hAnsi="Cambria Math"/>
          </w:rPr>
          <m:t>i</m:t>
        </m:r>
        <m:r>
          <m:rPr>
            <m:sty m:val="p"/>
          </m:rPr>
          <w:rPr>
            <w:rFonts w:ascii="Cambria Math" w:hAnsi="Cambria Math"/>
          </w:rPr>
          <m:t>&lt;</m:t>
        </m:r>
        <m:sSup>
          <m:sSupPr>
            <m:ctrlPr>
              <w:rPr>
                <w:rFonts w:ascii="Cambria Math" w:hAnsi="Cambria Math"/>
              </w:rPr>
            </m:ctrlPr>
          </m:sSupPr>
          <m:e>
            <m:r>
              <w:rPr>
                <w:rFonts w:ascii="Cambria Math" w:hAnsi="Cambria Math"/>
              </w:rPr>
              <m:t>G</m:t>
            </m:r>
          </m:e>
          <m:sup>
            <m:r>
              <w:rPr>
                <w:rFonts w:ascii="Cambria Math" w:hAnsi="Cambria Math"/>
              </w:rPr>
              <m:t>SCI</m:t>
            </m:r>
            <m:r>
              <m:rPr>
                <m:sty m:val="p"/>
              </m:rPr>
              <w:rPr>
                <w:rFonts w:ascii="Cambria Math" w:hAnsi="Cambria Math"/>
              </w:rPr>
              <m:t>2</m:t>
            </m:r>
          </m:sup>
        </m:sSup>
      </m:oMath>
    </w:p>
    <w:p w14:paraId="696423A4" w14:textId="77777777" w:rsidR="00C5640E" w:rsidRDefault="002D0B79" w:rsidP="00C5640E">
      <w:pPr>
        <w:pStyle w:val="B3"/>
      </w:pPr>
      <m:oMath>
        <m:sSub>
          <m:sSubPr>
            <m:ctrlPr>
              <w:rPr>
                <w:rFonts w:ascii="Cambria Math" w:hAnsi="Cambria Math"/>
              </w:rPr>
            </m:ctrlPr>
          </m:sSubPr>
          <m:e>
            <m:r>
              <m:rPr>
                <m:sty m:val="p"/>
              </m:rPr>
              <w:rPr>
                <w:rFonts w:ascii="Cambria Math" w:hAnsi="Cambria Math"/>
              </w:rPr>
              <m:t>g</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r>
              <w:rPr>
                <w:rFonts w:ascii="Cambria Math" w:hAnsi="Cambria Math"/>
              </w:rPr>
              <m:t>i</m:t>
            </m:r>
          </m:sub>
          <m:sup>
            <m:r>
              <w:rPr>
                <w:rFonts w:ascii="Cambria Math" w:hAnsi="Cambria Math"/>
              </w:rPr>
              <m:t>SCI</m:t>
            </m:r>
            <m:r>
              <m:rPr>
                <m:sty m:val="p"/>
              </m:rPr>
              <w:rPr>
                <w:rFonts w:ascii="Cambria Math" w:hAnsi="Cambria Math"/>
              </w:rPr>
              <m:t>2</m:t>
            </m:r>
          </m:sup>
        </m:sSubSup>
      </m:oMath>
      <w:r w:rsidR="00C5640E">
        <w:t xml:space="preserve"> </w:t>
      </w:r>
    </w:p>
    <w:p w14:paraId="41B8344D" w14:textId="77777777" w:rsidR="00C5640E" w:rsidRDefault="00C5640E" w:rsidP="00C5640E">
      <w:pPr>
        <w:pStyle w:val="B2"/>
      </w:pPr>
      <w:r>
        <w:rPr>
          <w:lang w:eastAsia="zh-CN"/>
        </w:rPr>
        <w:t>e</w:t>
      </w:r>
      <w:r>
        <w:t>nd if</w:t>
      </w:r>
    </w:p>
    <w:p w14:paraId="52BB5320" w14:textId="77777777" w:rsidR="00C5640E" w:rsidRDefault="00C5640E" w:rsidP="00C5640E">
      <w:pPr>
        <w:pStyle w:val="B2"/>
      </w:pPr>
      <w:r>
        <w:t xml:space="preserve">if </w:t>
      </w:r>
      <m:oMath>
        <m:sSup>
          <m:sSupPr>
            <m:ctrlPr>
              <w:rPr>
                <w:rFonts w:ascii="Cambria Math" w:hAnsi="Cambria Math"/>
              </w:rPr>
            </m:ctrlPr>
          </m:sSupPr>
          <m:e>
            <m:r>
              <m:rPr>
                <m:sty m:val="p"/>
              </m:rPr>
              <w:rPr>
                <w:rFonts w:ascii="Cambria Math" w:hAnsi="Cambria Math"/>
              </w:rPr>
              <m:t>G</m:t>
            </m:r>
          </m:e>
          <m:sup>
            <m:r>
              <w:rPr>
                <w:rFonts w:ascii="Cambria Math" w:hAnsi="Cambria Math"/>
              </w:rPr>
              <m:t>SCI</m:t>
            </m:r>
            <m:r>
              <m:rPr>
                <m:sty m:val="p"/>
              </m:rPr>
              <w:rPr>
                <w:rFonts w:ascii="Cambria Math" w:hAnsi="Cambria Math"/>
              </w:rPr>
              <m:t>2</m:t>
            </m:r>
          </m:sup>
        </m:sSup>
        <m:r>
          <m:rPr>
            <m:sty m:val="p"/>
          </m:rPr>
          <w:rPr>
            <w:rFonts w:ascii="Cambria Math" w:hAnsi="Cambria Math"/>
          </w:rPr>
          <m:t>≤</m:t>
        </m:r>
        <m:r>
          <w:rPr>
            <w:rFonts w:ascii="Cambria Math" w:hAnsi="Cambria Math"/>
          </w:rPr>
          <m:t>i</m:t>
        </m:r>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w:rPr>
                <w:rFonts w:ascii="Cambria Math" w:hAnsi="Cambria Math"/>
              </w:rPr>
              <m:t>SCI</m:t>
            </m:r>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w:rPr>
                <w:rFonts w:ascii="Cambria Math" w:hAnsi="Cambria Math"/>
              </w:rPr>
              <m:t>SL</m:t>
            </m:r>
            <m:r>
              <m:rPr>
                <m:sty m:val="p"/>
              </m:rPr>
              <w:rPr>
                <w:rFonts w:ascii="Cambria Math" w:hAnsi="Cambria Math"/>
              </w:rPr>
              <m:t>-</m:t>
            </m:r>
            <m:r>
              <w:rPr>
                <w:rFonts w:ascii="Cambria Math" w:hAnsi="Cambria Math"/>
              </w:rPr>
              <m:t>SCH</m:t>
            </m:r>
          </m:sup>
        </m:sSup>
        <m:r>
          <m:rPr>
            <m:sty m:val="p"/>
          </m:rPr>
          <w:rPr>
            <w:rFonts w:ascii="Cambria Math" w:hAnsi="Cambria Math"/>
          </w:rPr>
          <m:t>-1</m:t>
        </m:r>
      </m:oMath>
    </w:p>
    <w:p w14:paraId="7770D4B4" w14:textId="77777777" w:rsidR="00C5640E" w:rsidRDefault="002D0B79" w:rsidP="00C5640E">
      <w:pPr>
        <w:pStyle w:val="B3"/>
      </w:pPr>
      <m:oMath>
        <m:sSub>
          <m:sSubPr>
            <m:ctrlPr>
              <w:rPr>
                <w:rFonts w:ascii="Cambria Math" w:hAnsi="Cambria Math"/>
              </w:rPr>
            </m:ctrlPr>
          </m:sSubPr>
          <m:e>
            <m:r>
              <m:rPr>
                <m:sty m:val="p"/>
              </m:rPr>
              <w:rPr>
                <w:rFonts w:ascii="Cambria Math" w:hAnsi="Cambria Math"/>
              </w:rPr>
              <m:t>g</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r>
              <w:rPr>
                <w:rFonts w:ascii="Cambria Math" w:hAnsi="Cambria Math"/>
              </w:rPr>
              <m:t>i</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SCI</m:t>
                </m:r>
                <m:r>
                  <m:rPr>
                    <m:sty m:val="p"/>
                  </m:rPr>
                  <w:rPr>
                    <w:rFonts w:ascii="Cambria Math" w:hAnsi="Cambria Math"/>
                  </w:rPr>
                  <m:t>2</m:t>
                </m:r>
              </m:sup>
            </m:sSup>
          </m:sub>
          <m:sup>
            <m:r>
              <w:rPr>
                <w:rFonts w:ascii="Cambria Math" w:hAnsi="Cambria Math"/>
              </w:rPr>
              <m:t>SL</m:t>
            </m:r>
            <m:r>
              <m:rPr>
                <m:sty m:val="p"/>
              </m:rPr>
              <w:rPr>
                <w:rFonts w:ascii="Cambria Math" w:hAnsi="Cambria Math"/>
              </w:rPr>
              <m:t>-</m:t>
            </m:r>
            <m:r>
              <w:rPr>
                <w:rFonts w:ascii="Cambria Math" w:hAnsi="Cambria Math"/>
              </w:rPr>
              <m:t>SCH</m:t>
            </m:r>
          </m:sup>
        </m:sSubSup>
      </m:oMath>
      <w:r w:rsidR="00C5640E">
        <w:t xml:space="preserve"> </w:t>
      </w:r>
    </w:p>
    <w:p w14:paraId="3E9CF4AD" w14:textId="77777777" w:rsidR="00C5640E" w:rsidRDefault="00C5640E" w:rsidP="00C5640E">
      <w:pPr>
        <w:pStyle w:val="B2"/>
        <w:rPr>
          <w:lang w:eastAsia="zh-CN"/>
        </w:rPr>
      </w:pPr>
      <w:r>
        <w:rPr>
          <w:lang w:eastAsia="zh-CN"/>
        </w:rPr>
        <w:t>e</w:t>
      </w:r>
      <w:r>
        <w:t>nd if</w:t>
      </w:r>
    </w:p>
    <w:p w14:paraId="26637148" w14:textId="77777777" w:rsidR="00C5640E" w:rsidRDefault="00C5640E" w:rsidP="00C5640E">
      <w:pPr>
        <w:pStyle w:val="B1"/>
        <w:rPr>
          <w:lang w:eastAsia="zh-CN"/>
        </w:rPr>
      </w:pPr>
      <w:r>
        <w:rPr>
          <w:lang w:eastAsia="zh-CN"/>
        </w:rPr>
        <w:t>end for</w:t>
      </w:r>
    </w:p>
    <w:p w14:paraId="4FFDA83A" w14:textId="126780D0" w:rsidR="00C5640E" w:rsidDel="00AB4ECE" w:rsidRDefault="00C5640E" w:rsidP="00C5640E">
      <w:pPr>
        <w:rPr>
          <w:del w:id="68" w:author="Jeongho Yeo" w:date="2020-04-08T10:53:00Z"/>
          <w:lang w:eastAsia="zh-CN"/>
        </w:rPr>
      </w:pPr>
      <w:del w:id="69" w:author="Jeongho Yeo" w:date="2020-04-08T10:53:00Z">
        <w:r w:rsidDel="00AB4ECE">
          <w:rPr>
            <w:rFonts w:hint="eastAsia"/>
            <w:lang w:eastAsia="zh-CN"/>
          </w:rPr>
          <w:delText>e</w:delText>
        </w:r>
        <w:r w:rsidDel="00AB4ECE">
          <w:rPr>
            <w:lang w:eastAsia="zh-CN"/>
          </w:rPr>
          <w:delText xml:space="preserve">nd if </w:delText>
        </w:r>
      </w:del>
    </w:p>
    <w:p w14:paraId="512BA770" w14:textId="3B50B27B" w:rsidR="00C5640E" w:rsidDel="00AB4ECE" w:rsidRDefault="00C5640E" w:rsidP="00C5640E">
      <w:pPr>
        <w:rPr>
          <w:del w:id="70" w:author="Jeongho Yeo" w:date="2020-04-08T10:53:00Z"/>
          <w:lang w:eastAsia="zh-CN"/>
        </w:rPr>
      </w:pPr>
      <w:del w:id="71" w:author="Jeongho Yeo" w:date="2020-04-08T10:53:00Z">
        <w:r w:rsidDel="00AB4ECE">
          <w:rPr>
            <w:lang w:eastAsia="zh-CN"/>
          </w:rPr>
          <w:delText xml:space="preserve">if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=2</m:t>
          </m:r>
        </m:oMath>
        <w:r w:rsidDel="00AB4ECE">
          <w:rPr>
            <w:rFonts w:hint="eastAsia"/>
            <w:lang w:eastAsia="zh-CN"/>
          </w:rPr>
          <w:delText>,</w:delText>
        </w:r>
      </w:del>
    </w:p>
    <w:p w14:paraId="12C362E2" w14:textId="4D5133CB" w:rsidR="00C5640E" w:rsidDel="00AB4ECE" w:rsidRDefault="00C5640E" w:rsidP="00C5640E">
      <w:pPr>
        <w:pStyle w:val="B1"/>
        <w:ind w:left="0" w:firstLine="284"/>
        <w:rPr>
          <w:del w:id="72" w:author="Jeongho Yeo" w:date="2020-04-08T10:53:00Z"/>
        </w:rPr>
      </w:pPr>
      <w:del w:id="73" w:author="Jeongho Yeo" w:date="2020-04-08T10:53:00Z">
        <w:r w:rsidDel="00AB4ECE">
          <w:rPr>
            <w:rFonts w:hint="eastAsia"/>
          </w:rPr>
          <w:delText>let</w:delText>
        </w:r>
        <w:r w:rsidDel="00AB4ECE">
          <w:delText xml:space="preserve"> </w:delText>
        </w:r>
        <m:oMath>
          <m:sSubSup>
            <m:sSubSupPr>
              <m:ctrlPr>
                <w:rPr>
                  <w:rFonts w:ascii="Cambria Math" w:hAnsi="Cambria Math"/>
                  <w:i/>
                </w:rPr>
              </m:ctrlPr>
            </m:sSubSupPr>
            <m:e>
              <m:r>
                <w:rPr>
                  <w:rFonts w:ascii="Cambria Math" w:hAnsi="Cambria Math"/>
                </w:rPr>
                <m:t>M</m:t>
              </m:r>
            </m:e>
            <m:sub>
              <m:r>
                <w:rPr>
                  <w:rFonts w:ascii="Cambria Math" w:hAnsi="Cambria Math"/>
                </w:rPr>
                <m:t>count,SCI2</m:t>
              </m:r>
            </m:sub>
            <m:sup>
              <m:r>
                <w:rPr>
                  <w:rFonts w:ascii="Cambria Math" w:hAnsi="Cambria Math"/>
                </w:rPr>
                <m:t>RE</m:t>
              </m:r>
            </m:sup>
          </m:sSub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SCI2</m:t>
              </m:r>
            </m:sup>
          </m:s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SCI2</m:t>
              </m:r>
            </m:sup>
          </m:sSubSup>
        </m:oMath>
      </w:del>
    </w:p>
    <w:p w14:paraId="6CB540DB" w14:textId="772F25CD" w:rsidR="00C5640E" w:rsidDel="00AB4ECE" w:rsidRDefault="00C5640E" w:rsidP="00C5640E">
      <w:pPr>
        <w:pStyle w:val="B1"/>
        <w:ind w:left="0" w:firstLine="284"/>
        <w:rPr>
          <w:del w:id="74" w:author="Jeongho Yeo" w:date="2020-04-08T10:53:00Z"/>
          <w:lang w:eastAsia="zh-CN"/>
        </w:rPr>
      </w:pPr>
      <w:del w:id="75" w:author="Jeongho Yeo" w:date="2020-04-08T10:53:00Z">
        <w:r w:rsidDel="00AB4ECE">
          <w:delText xml:space="preserve">set </w:delText>
        </w:r>
        <m:oMath>
          <m:sSubSup>
            <m:sSubSupPr>
              <m:ctrlPr>
                <w:rPr>
                  <w:rFonts w:ascii="Cambria Math" w:hAnsi="Cambria Math"/>
                  <w:i/>
                </w:rPr>
              </m:ctrlPr>
            </m:sSubSupPr>
            <m:e>
              <m:r>
                <w:rPr>
                  <w:rFonts w:ascii="Cambria Math" w:hAnsi="Cambria Math"/>
                </w:rPr>
                <m:t>m</m:t>
              </m:r>
            </m:e>
            <m:sub>
              <m:r>
                <w:rPr>
                  <w:rFonts w:ascii="Cambria Math" w:hAnsi="Cambria Math"/>
                </w:rPr>
                <m:t>count</m:t>
              </m:r>
            </m:sub>
            <m:sup>
              <m:r>
                <w:rPr>
                  <w:rFonts w:ascii="Cambria Math" w:hAnsi="Cambria Math"/>
                </w:rPr>
                <m:t>RE</m:t>
              </m:r>
            </m:sup>
          </m:sSubSup>
          <m:r>
            <m:rPr>
              <m:sty m:val="p"/>
            </m:rPr>
            <w:rPr>
              <w:rFonts w:ascii="Cambria Math" w:hAnsi="Cambria Math"/>
              <w:lang w:eastAsia="zh-CN"/>
            </w:rPr>
            <m:t>=0</m:t>
          </m:r>
        </m:oMath>
      </w:del>
    </w:p>
    <w:p w14:paraId="0085F9B7" w14:textId="1AE0D460" w:rsidR="00C5640E" w:rsidDel="00AB4ECE" w:rsidRDefault="00C5640E" w:rsidP="00C5640E">
      <w:pPr>
        <w:pStyle w:val="B1"/>
        <w:ind w:left="0" w:firstLine="284"/>
        <w:rPr>
          <w:del w:id="76" w:author="Jeongho Yeo" w:date="2020-04-08T10:53:00Z"/>
        </w:rPr>
      </w:pPr>
      <w:del w:id="77" w:author="Jeongho Yeo" w:date="2020-04-08T10:53:00Z">
        <w:r w:rsidDel="00AB4ECE">
          <w:rPr>
            <w:lang w:eastAsia="zh-CN"/>
          </w:rPr>
          <w:delText xml:space="preserve">for </w:delText>
        </w:r>
        <m:oMath>
          <m:r>
            <w:rPr>
              <w:rFonts w:ascii="Cambria Math" w:hAnsi="Cambria Math"/>
            </w:rPr>
            <m:t xml:space="preserve"> i</m:t>
          </m:r>
          <m:r>
            <m:rPr>
              <m:sty m:val="p"/>
            </m:rPr>
            <w:rPr>
              <w:rFonts w:ascii="Cambria Math" w:hAnsi="Cambria Math"/>
            </w:rPr>
            <m:t>=0</m:t>
          </m:r>
        </m:oMath>
        <w:r w:rsidDel="00AB4ECE">
          <w:rPr>
            <w:lang w:eastAsia="zh-CN"/>
          </w:rPr>
          <w:delText xml:space="preserve"> to </w:delText>
        </w:r>
        <m:oMath>
          <m:sSubSup>
            <m:sSubSupPr>
              <m:ctrlPr>
                <w:rPr>
                  <w:rFonts w:ascii="Cambria Math" w:hAnsi="Cambria Math"/>
                  <w:i/>
                </w:rPr>
              </m:ctrlPr>
            </m:sSubSupPr>
            <m:e>
              <m:r>
                <w:rPr>
                  <w:rFonts w:ascii="Cambria Math" w:hAnsi="Cambria Math"/>
                </w:rPr>
                <m:t>M</m:t>
              </m:r>
            </m:e>
            <m:sub>
              <m:r>
                <w:rPr>
                  <w:rFonts w:ascii="Cambria Math" w:hAnsi="Cambria Math"/>
                </w:rPr>
                <m:t>count,SCI2</m:t>
              </m:r>
            </m:sub>
            <m:sup>
              <m:r>
                <w:rPr>
                  <w:rFonts w:ascii="Cambria Math" w:hAnsi="Cambria Math"/>
                </w:rPr>
                <m:t>RE</m:t>
              </m:r>
            </m:sup>
          </m:sSubSup>
          <m:r>
            <w:rPr>
              <w:rFonts w:ascii="Cambria Math" w:hAnsi="Cambria Math"/>
            </w:rPr>
            <m:t>-1</m:t>
          </m:r>
        </m:oMath>
      </w:del>
    </w:p>
    <w:p w14:paraId="2EC9812D" w14:textId="57138782" w:rsidR="00C5640E" w:rsidDel="00AB4ECE" w:rsidRDefault="00C5640E" w:rsidP="00C5640E">
      <w:pPr>
        <w:pStyle w:val="B2"/>
        <w:rPr>
          <w:del w:id="78" w:author="Jeongho Yeo" w:date="2020-04-08T10:53:00Z"/>
        </w:rPr>
      </w:pPr>
      <w:del w:id="79" w:author="Jeongho Yeo" w:date="2020-04-08T10:53:00Z">
        <w:r w:rsidDel="00AB4ECE">
          <w:delText xml:space="preserve">for </w:delText>
        </w:r>
        <m:oMath>
          <m:r>
            <w:rPr>
              <w:rFonts w:ascii="Cambria Math" w:hAnsi="Cambria Math"/>
            </w:rPr>
            <m:t>v</m:t>
          </m:r>
          <m:r>
            <m:rPr>
              <m:sty m:val="p"/>
            </m:rPr>
            <w:rPr>
              <w:rFonts w:ascii="Cambria Math" w:hAnsi="Cambria Math"/>
            </w:rPr>
            <m:t>=0</m:t>
          </m:r>
        </m:oMath>
        <w:r w:rsidDel="00AB4ECE">
          <w:rPr>
            <w:lang w:eastAsia="zh-CN"/>
          </w:rPr>
          <w:delText xml:space="preserve"> to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del>
    </w:p>
    <w:p w14:paraId="036D6ED3" w14:textId="31CEACA1" w:rsidR="00C5640E" w:rsidDel="00AB4ECE" w:rsidRDefault="00C5640E" w:rsidP="00C5640E">
      <w:pPr>
        <w:pStyle w:val="B3"/>
        <w:rPr>
          <w:del w:id="80" w:author="Jeongho Yeo" w:date="2020-04-08T10:53:00Z"/>
        </w:rPr>
      </w:pPr>
      <w:del w:id="81" w:author="Jeongho Yeo" w:date="2020-04-08T10:53:00Z">
        <w:r w:rsidDel="00AB4ECE">
          <w:delText xml:space="preserve">for </w:delText>
        </w:r>
        <m:oMath>
          <m:r>
            <w:rPr>
              <w:rFonts w:ascii="Cambria Math" w:hAnsi="Cambria Math"/>
            </w:rPr>
            <m:t xml:space="preserve"> q</m:t>
          </m:r>
          <m:r>
            <m:rPr>
              <m:sty m:val="p"/>
            </m:rPr>
            <w:rPr>
              <w:rFonts w:ascii="Cambria Math" w:hAnsi="Cambria Math"/>
            </w:rPr>
            <m:t>=0</m:t>
          </m:r>
        </m:oMath>
        <w:r w:rsidDel="00AB4ECE">
          <w:rPr>
            <w:lang w:eastAsia="zh-CN"/>
          </w:rPr>
          <w:delText xml:space="preserve"> to </w:delText>
        </w:r>
        <m:oMath>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SCI2</m:t>
              </m:r>
            </m:sup>
          </m:sSubSup>
          <m:r>
            <w:rPr>
              <w:rFonts w:ascii="Cambria Math" w:hAnsi="Cambria Math"/>
            </w:rPr>
            <m:t>-1</m:t>
          </m:r>
        </m:oMath>
      </w:del>
    </w:p>
    <w:p w14:paraId="18413A9B" w14:textId="01F3B7CA" w:rsidR="00C5640E" w:rsidDel="00AB4ECE" w:rsidRDefault="00C5640E" w:rsidP="00C5640E">
      <w:pPr>
        <w:pStyle w:val="B4"/>
        <w:rPr>
          <w:del w:id="82" w:author="Jeongho Yeo" w:date="2020-04-08T10:53:00Z"/>
        </w:rPr>
      </w:pPr>
      <w:del w:id="83" w:author="Jeongho Yeo" w:date="2020-04-08T10:53:00Z">
        <w:r w:rsidDel="00AB4ECE">
          <w:rPr>
            <w:rFonts w:hint="eastAsia"/>
            <w:lang w:eastAsia="zh-CN"/>
          </w:rPr>
          <w:lastRenderedPageBreak/>
          <w:delText>if</w:delText>
        </w:r>
        <w:r w:rsidDel="00AB4ECE">
          <w:rPr>
            <w:lang w:eastAsia="zh-CN"/>
          </w:rPr>
          <w:delText xml:space="preserve"> </w:delText>
        </w:r>
        <m:oMath>
          <m:r>
            <w:rPr>
              <w:rFonts w:ascii="Cambria Math" w:hAnsi="Cambria Math"/>
            </w:rPr>
            <m:t>v</m:t>
          </m:r>
          <m:r>
            <m:rPr>
              <m:sty m:val="p"/>
            </m:rPr>
            <w:rPr>
              <w:rFonts w:ascii="Cambria Math" w:hAnsi="Cambria Math"/>
            </w:rPr>
            <m:t>=0</m:t>
          </m:r>
        </m:oMath>
      </w:del>
    </w:p>
    <w:p w14:paraId="19721302" w14:textId="5FCE8B04" w:rsidR="00C5640E" w:rsidDel="00AB4ECE" w:rsidRDefault="002D0B79" w:rsidP="00C5640E">
      <w:pPr>
        <w:pStyle w:val="B5"/>
        <w:rPr>
          <w:del w:id="84" w:author="Jeongho Yeo" w:date="2020-04-08T10:53:00Z"/>
        </w:rPr>
      </w:pPr>
      <m:oMath>
        <m:sSub>
          <m:sSubPr>
            <m:ctrlPr>
              <w:del w:id="85" w:author="Jeongho Yeo" w:date="2020-04-08T10:53:00Z">
                <w:rPr>
                  <w:rFonts w:ascii="Cambria Math" w:hAnsi="Cambria Math"/>
                </w:rPr>
              </w:del>
            </m:ctrlPr>
          </m:sSubPr>
          <m:e>
            <m:r>
              <w:del w:id="86" w:author="Jeongho Yeo" w:date="2020-04-08T10:53:00Z">
                <m:rPr>
                  <m:sty m:val="p"/>
                </m:rPr>
                <w:rPr>
                  <w:rFonts w:ascii="Cambria Math" w:hAnsi="Cambria Math"/>
                </w:rPr>
                <m:t>g</m:t>
              </w:del>
            </m:r>
          </m:e>
          <m:sub>
            <m:sSubSup>
              <m:sSubSupPr>
                <m:ctrlPr>
                  <w:del w:id="87" w:author="Jeongho Yeo" w:date="2020-04-08T10:53:00Z">
                    <w:rPr>
                      <w:rFonts w:ascii="Cambria Math" w:hAnsi="Cambria Math"/>
                    </w:rPr>
                  </w:del>
                </m:ctrlPr>
              </m:sSubSupPr>
              <m:e>
                <m:r>
                  <w:del w:id="88" w:author="Jeongho Yeo" w:date="2020-04-08T10:53:00Z">
                    <w:rPr>
                      <w:rFonts w:ascii="Cambria Math" w:hAnsi="Cambria Math"/>
                    </w:rPr>
                    <m:t>m</m:t>
                  </w:del>
                </m:r>
              </m:e>
              <m:sub>
                <m:r>
                  <w:del w:id="89" w:author="Jeongho Yeo" w:date="2020-04-08T10:53:00Z">
                    <w:rPr>
                      <w:rFonts w:ascii="Cambria Math" w:hAnsi="Cambria Math"/>
                    </w:rPr>
                    <m:t>count</m:t>
                  </w:del>
                </m:r>
              </m:sub>
              <m:sup>
                <m:r>
                  <w:del w:id="90" w:author="Jeongho Yeo" w:date="2020-04-08T10:53:00Z">
                    <w:rPr>
                      <w:rFonts w:ascii="Cambria Math" w:hAnsi="Cambria Math"/>
                    </w:rPr>
                    <m:t>RE</m:t>
                  </w:del>
                </m:r>
              </m:sup>
            </m:sSubSup>
          </m:sub>
        </m:sSub>
        <m:r>
          <w:del w:id="91" w:author="Jeongho Yeo" w:date="2020-04-08T10:53:00Z">
            <m:rPr>
              <m:sty m:val="p"/>
            </m:rPr>
            <w:rPr>
              <w:rFonts w:ascii="Cambria Math" w:hAnsi="Cambria Math"/>
            </w:rPr>
            <m:t>=</m:t>
          </w:del>
        </m:r>
        <m:sSubSup>
          <m:sSubSupPr>
            <m:ctrlPr>
              <w:del w:id="92" w:author="Jeongho Yeo" w:date="2020-04-08T10:53:00Z">
                <w:rPr>
                  <w:rFonts w:ascii="Cambria Math" w:hAnsi="Cambria Math"/>
                </w:rPr>
              </w:del>
            </m:ctrlPr>
          </m:sSubSupPr>
          <m:e>
            <m:r>
              <w:del w:id="93" w:author="Jeongho Yeo" w:date="2020-04-08T10:53:00Z">
                <m:rPr>
                  <m:sty m:val="p"/>
                </m:rPr>
                <w:rPr>
                  <w:rFonts w:ascii="Cambria Math" w:hAnsi="Cambria Math"/>
                </w:rPr>
                <m:t>g</m:t>
              </w:del>
            </m:r>
          </m:e>
          <m:sub>
            <m:r>
              <w:del w:id="94" w:author="Jeongho Yeo" w:date="2020-04-08T10:53:00Z">
                <w:rPr>
                  <w:rFonts w:ascii="Cambria Math" w:hAnsi="Cambria Math"/>
                </w:rPr>
                <m:t>i</m:t>
              </w:del>
            </m:r>
            <m:r>
              <w:del w:id="95" w:author="Jeongho Yeo" w:date="2020-04-08T10:53:00Z">
                <m:rPr>
                  <m:sty m:val="p"/>
                </m:rPr>
                <w:rPr>
                  <w:rFonts w:ascii="Cambria Math" w:hAnsi="Cambria Math"/>
                </w:rPr>
                <m:t>∙</m:t>
              </w:del>
            </m:r>
            <m:sSubSup>
              <m:sSubSupPr>
                <m:ctrlPr>
                  <w:del w:id="96" w:author="Jeongho Yeo" w:date="2020-04-08T10:53:00Z">
                    <w:rPr>
                      <w:rFonts w:ascii="Cambria Math" w:hAnsi="Cambria Math"/>
                    </w:rPr>
                  </w:del>
                </m:ctrlPr>
              </m:sSubSupPr>
              <m:e>
                <m:r>
                  <w:del w:id="97" w:author="Jeongho Yeo" w:date="2020-04-08T10:53:00Z">
                    <w:rPr>
                      <w:rFonts w:ascii="Cambria Math" w:hAnsi="Cambria Math"/>
                    </w:rPr>
                    <m:t>Q</m:t>
                  </w:del>
                </m:r>
              </m:e>
              <m:sub>
                <m:r>
                  <w:del w:id="98" w:author="Jeongho Yeo" w:date="2020-04-08T10:53:00Z">
                    <w:rPr>
                      <w:rFonts w:ascii="Cambria Math" w:hAnsi="Cambria Math"/>
                    </w:rPr>
                    <m:t>m</m:t>
                  </w:del>
                </m:r>
              </m:sub>
              <m:sup>
                <m:r>
                  <w:del w:id="99" w:author="Jeongho Yeo" w:date="2020-04-08T10:53:00Z">
                    <w:rPr>
                      <w:rFonts w:ascii="Cambria Math" w:hAnsi="Cambria Math"/>
                    </w:rPr>
                    <m:t>SCI</m:t>
                  </w:del>
                </m:r>
                <m:r>
                  <w:del w:id="100" w:author="Jeongho Yeo" w:date="2020-04-08T10:53:00Z">
                    <m:rPr>
                      <m:sty m:val="p"/>
                    </m:rPr>
                    <w:rPr>
                      <w:rFonts w:ascii="Cambria Math" w:hAnsi="Cambria Math"/>
                    </w:rPr>
                    <m:t>2</m:t>
                  </w:del>
                </m:r>
              </m:sup>
            </m:sSubSup>
            <m:r>
              <w:del w:id="101" w:author="Jeongho Yeo" w:date="2020-04-08T10:53:00Z">
                <m:rPr>
                  <m:sty m:val="p"/>
                </m:rPr>
                <w:rPr>
                  <w:rFonts w:ascii="Cambria Math" w:hAnsi="Cambria Math"/>
                </w:rPr>
                <m:t>+</m:t>
              </w:del>
            </m:r>
            <m:r>
              <w:del w:id="102" w:author="Jeongho Yeo" w:date="2020-04-08T10:53:00Z">
                <w:rPr>
                  <w:rFonts w:ascii="Cambria Math" w:hAnsi="Cambria Math"/>
                </w:rPr>
                <m:t>q</m:t>
              </w:del>
            </m:r>
          </m:sub>
          <m:sup>
            <m:r>
              <w:del w:id="103" w:author="Jeongho Yeo" w:date="2020-04-08T10:53:00Z">
                <w:rPr>
                  <w:rFonts w:ascii="Cambria Math" w:hAnsi="Cambria Math"/>
                </w:rPr>
                <m:t>SCI</m:t>
              </w:del>
            </m:r>
            <m:r>
              <w:del w:id="104" w:author="Jeongho Yeo" w:date="2020-04-08T10:53:00Z">
                <m:rPr>
                  <m:sty m:val="p"/>
                </m:rPr>
                <w:rPr>
                  <w:rFonts w:ascii="Cambria Math" w:hAnsi="Cambria Math"/>
                </w:rPr>
                <m:t>2</m:t>
              </w:del>
            </m:r>
          </m:sup>
        </m:sSubSup>
      </m:oMath>
      <w:del w:id="105" w:author="Jeongho Yeo" w:date="2020-04-08T10:53:00Z">
        <w:r w:rsidR="00C5640E" w:rsidDel="00AB4ECE">
          <w:delText xml:space="preserve"> </w:delText>
        </w:r>
      </w:del>
    </w:p>
    <w:p w14:paraId="484FE285" w14:textId="11B80314" w:rsidR="00C5640E" w:rsidDel="00AB4ECE" w:rsidRDefault="00C5640E" w:rsidP="00C5640E">
      <w:pPr>
        <w:pStyle w:val="B4"/>
        <w:rPr>
          <w:del w:id="106" w:author="Jeongho Yeo" w:date="2020-04-08T10:53:00Z"/>
        </w:rPr>
      </w:pPr>
      <w:del w:id="107" w:author="Jeongho Yeo" w:date="2020-04-08T10:53:00Z">
        <w:r w:rsidDel="00AB4ECE">
          <w:delText>else</w:delText>
        </w:r>
      </w:del>
    </w:p>
    <w:p w14:paraId="3BB1DFA5" w14:textId="04349A9C" w:rsidR="00C5640E" w:rsidDel="00AB4ECE" w:rsidRDefault="002D0B79" w:rsidP="00C5640E">
      <w:pPr>
        <w:pStyle w:val="B5"/>
        <w:rPr>
          <w:del w:id="108" w:author="Jeongho Yeo" w:date="2020-04-08T10:53:00Z"/>
          <w:lang w:eastAsia="zh-CN"/>
        </w:rPr>
      </w:pPr>
      <m:oMath>
        <m:sSub>
          <m:sSubPr>
            <m:ctrlPr>
              <w:del w:id="109" w:author="Jeongho Yeo" w:date="2020-04-08T10:53:00Z">
                <w:rPr>
                  <w:rFonts w:ascii="Cambria Math" w:hAnsi="Cambria Math"/>
                </w:rPr>
              </w:del>
            </m:ctrlPr>
          </m:sSubPr>
          <m:e>
            <m:r>
              <w:del w:id="110" w:author="Jeongho Yeo" w:date="2020-04-08T10:53:00Z">
                <m:rPr>
                  <m:sty m:val="p"/>
                </m:rPr>
                <w:rPr>
                  <w:rFonts w:ascii="Cambria Math" w:hAnsi="Cambria Math"/>
                </w:rPr>
                <m:t>g</m:t>
              </w:del>
            </m:r>
          </m:e>
          <m:sub>
            <m:sSubSup>
              <m:sSubSupPr>
                <m:ctrlPr>
                  <w:del w:id="111" w:author="Jeongho Yeo" w:date="2020-04-08T10:53:00Z">
                    <w:rPr>
                      <w:rFonts w:ascii="Cambria Math" w:hAnsi="Cambria Math"/>
                      <w:i/>
                    </w:rPr>
                  </w:del>
                </m:ctrlPr>
              </m:sSubSupPr>
              <m:e>
                <m:r>
                  <w:del w:id="112" w:author="Jeongho Yeo" w:date="2020-04-08T10:53:00Z">
                    <w:rPr>
                      <w:rFonts w:ascii="Cambria Math" w:hAnsi="Cambria Math"/>
                    </w:rPr>
                    <m:t>m</m:t>
                  </w:del>
                </m:r>
              </m:e>
              <m:sub>
                <m:r>
                  <w:del w:id="113" w:author="Jeongho Yeo" w:date="2020-04-08T10:53:00Z">
                    <w:rPr>
                      <w:rFonts w:ascii="Cambria Math" w:hAnsi="Cambria Math"/>
                    </w:rPr>
                    <m:t>count</m:t>
                  </w:del>
                </m:r>
              </m:sub>
              <m:sup>
                <m:r>
                  <w:del w:id="114" w:author="Jeongho Yeo" w:date="2020-04-08T10:53:00Z">
                    <w:rPr>
                      <w:rFonts w:ascii="Cambria Math" w:hAnsi="Cambria Math"/>
                    </w:rPr>
                    <m:t>RE</m:t>
                  </w:del>
                </m:r>
              </m:sup>
            </m:sSubSup>
          </m:sub>
        </m:sSub>
        <m:r>
          <w:del w:id="115" w:author="Jeongho Yeo" w:date="2020-04-08T10:53:00Z">
            <w:rPr>
              <w:rFonts w:ascii="Cambria Math" w:hAnsi="Cambria Math"/>
            </w:rPr>
            <m:t>=x</m:t>
          </w:del>
        </m:r>
      </m:oMath>
      <w:del w:id="116" w:author="Jeongho Yeo" w:date="2020-04-08T10:53:00Z">
        <w:r w:rsidR="00C5640E" w:rsidDel="00AB4ECE">
          <w:rPr>
            <w:lang w:eastAsia="zh-CN"/>
          </w:rPr>
          <w:delText xml:space="preserve"> //</w:delText>
        </w:r>
        <w:r w:rsidR="00C5640E" w:rsidDel="00AB4ECE">
          <w:rPr>
            <w:rFonts w:hint="eastAsia"/>
            <w:lang w:eastAsia="zh-CN"/>
          </w:rPr>
          <w:delText xml:space="preserve"> placeholder</w:delText>
        </w:r>
        <w:r w:rsidR="00C5640E" w:rsidDel="00AB4ECE">
          <w:rPr>
            <w:lang w:eastAsia="zh-CN"/>
          </w:rPr>
          <w:delText xml:space="preserve"> bit</w:delText>
        </w:r>
      </w:del>
    </w:p>
    <w:p w14:paraId="31DD9E80" w14:textId="711BF583" w:rsidR="00C5640E" w:rsidDel="00AB4ECE" w:rsidRDefault="00C5640E" w:rsidP="00C5640E">
      <w:pPr>
        <w:pStyle w:val="B4"/>
        <w:rPr>
          <w:del w:id="117" w:author="Jeongho Yeo" w:date="2020-04-08T10:53:00Z"/>
        </w:rPr>
      </w:pPr>
      <w:del w:id="118" w:author="Jeongho Yeo" w:date="2020-04-08T10:53:00Z">
        <w:r w:rsidDel="00AB4ECE">
          <w:delText>end if</w:delText>
        </w:r>
      </w:del>
    </w:p>
    <w:p w14:paraId="1E165B03" w14:textId="7281B3D7" w:rsidR="00C5640E" w:rsidDel="00AB4ECE" w:rsidRDefault="002D0B79" w:rsidP="00C5640E">
      <w:pPr>
        <w:pStyle w:val="B4"/>
        <w:rPr>
          <w:del w:id="119" w:author="Jeongho Yeo" w:date="2020-04-08T10:53:00Z"/>
        </w:rPr>
      </w:pPr>
      <m:oMath>
        <m:sSubSup>
          <m:sSubSupPr>
            <m:ctrlPr>
              <w:del w:id="120" w:author="Jeongho Yeo" w:date="2020-04-08T10:53:00Z">
                <w:rPr>
                  <w:rFonts w:ascii="Cambria Math" w:hAnsi="Cambria Math"/>
                </w:rPr>
              </w:del>
            </m:ctrlPr>
          </m:sSubSupPr>
          <m:e>
            <m:r>
              <w:del w:id="121" w:author="Jeongho Yeo" w:date="2020-04-08T10:53:00Z">
                <w:rPr>
                  <w:rFonts w:ascii="Cambria Math" w:hAnsi="Cambria Math"/>
                </w:rPr>
                <m:t>m</m:t>
              </w:del>
            </m:r>
          </m:e>
          <m:sub>
            <m:r>
              <w:del w:id="122" w:author="Jeongho Yeo" w:date="2020-04-08T10:53:00Z">
                <w:rPr>
                  <w:rFonts w:ascii="Cambria Math" w:hAnsi="Cambria Math"/>
                </w:rPr>
                <m:t>count</m:t>
              </w:del>
            </m:r>
          </m:sub>
          <m:sup>
            <m:r>
              <w:del w:id="123" w:author="Jeongho Yeo" w:date="2020-04-08T10:53:00Z">
                <w:rPr>
                  <w:rFonts w:ascii="Cambria Math" w:hAnsi="Cambria Math"/>
                </w:rPr>
                <m:t>RE</m:t>
              </w:del>
            </m:r>
          </m:sup>
        </m:sSubSup>
        <m:r>
          <w:del w:id="124" w:author="Jeongho Yeo" w:date="2020-04-08T10:53:00Z">
            <m:rPr>
              <m:sty m:val="p"/>
            </m:rPr>
            <w:rPr>
              <w:rFonts w:ascii="Cambria Math" w:hAnsi="Cambria Math"/>
            </w:rPr>
            <m:t>=</m:t>
          </w:del>
        </m:r>
        <m:sSubSup>
          <m:sSubSupPr>
            <m:ctrlPr>
              <w:del w:id="125" w:author="Jeongho Yeo" w:date="2020-04-08T10:53:00Z">
                <w:rPr>
                  <w:rFonts w:ascii="Cambria Math" w:hAnsi="Cambria Math"/>
                </w:rPr>
              </w:del>
            </m:ctrlPr>
          </m:sSubSupPr>
          <m:e>
            <m:r>
              <w:del w:id="126" w:author="Jeongho Yeo" w:date="2020-04-08T10:53:00Z">
                <w:rPr>
                  <w:rFonts w:ascii="Cambria Math" w:hAnsi="Cambria Math"/>
                </w:rPr>
                <m:t>m</m:t>
              </w:del>
            </m:r>
          </m:e>
          <m:sub>
            <m:r>
              <w:del w:id="127" w:author="Jeongho Yeo" w:date="2020-04-08T10:53:00Z">
                <w:rPr>
                  <w:rFonts w:ascii="Cambria Math" w:hAnsi="Cambria Math"/>
                </w:rPr>
                <m:t>count</m:t>
              </w:del>
            </m:r>
          </m:sub>
          <m:sup>
            <m:r>
              <w:del w:id="128" w:author="Jeongho Yeo" w:date="2020-04-08T10:53:00Z">
                <w:rPr>
                  <w:rFonts w:ascii="Cambria Math" w:hAnsi="Cambria Math"/>
                </w:rPr>
                <m:t>RE</m:t>
              </w:del>
            </m:r>
          </m:sup>
        </m:sSubSup>
        <m:r>
          <w:del w:id="129" w:author="Jeongho Yeo" w:date="2020-04-08T10:53:00Z">
            <m:rPr>
              <m:sty m:val="p"/>
            </m:rPr>
            <w:rPr>
              <w:rFonts w:ascii="Cambria Math" w:hAnsi="Cambria Math"/>
            </w:rPr>
            <m:t>+1</m:t>
          </w:del>
        </m:r>
      </m:oMath>
      <w:del w:id="130" w:author="Jeongho Yeo" w:date="2020-04-08T10:53:00Z">
        <w:r w:rsidR="00C5640E" w:rsidDel="00AB4ECE">
          <w:delText xml:space="preserve"> </w:delText>
        </w:r>
      </w:del>
    </w:p>
    <w:p w14:paraId="5AAE32A4" w14:textId="74DD2741" w:rsidR="00C5640E" w:rsidDel="00AB4ECE" w:rsidRDefault="00C5640E" w:rsidP="00C5640E">
      <w:pPr>
        <w:pStyle w:val="B3"/>
        <w:rPr>
          <w:del w:id="131" w:author="Jeongho Yeo" w:date="2020-04-08T10:53:00Z"/>
        </w:rPr>
      </w:pPr>
      <w:del w:id="132" w:author="Jeongho Yeo" w:date="2020-04-08T10:53:00Z">
        <w:r w:rsidDel="00AB4ECE">
          <w:delText>end for</w:delText>
        </w:r>
      </w:del>
    </w:p>
    <w:p w14:paraId="67D9B264" w14:textId="6337D508" w:rsidR="00C5640E" w:rsidDel="00AB4ECE" w:rsidRDefault="00C5640E" w:rsidP="00C5640E">
      <w:pPr>
        <w:pStyle w:val="B2"/>
        <w:rPr>
          <w:del w:id="133" w:author="Jeongho Yeo" w:date="2020-04-08T10:53:00Z"/>
        </w:rPr>
      </w:pPr>
      <w:del w:id="134" w:author="Jeongho Yeo" w:date="2020-04-08T10:53:00Z">
        <w:r w:rsidDel="00AB4ECE">
          <w:delText>end for</w:delText>
        </w:r>
      </w:del>
    </w:p>
    <w:p w14:paraId="259D86FD" w14:textId="6FF48DD0" w:rsidR="00C5640E" w:rsidDel="00AB4ECE" w:rsidRDefault="00C5640E" w:rsidP="00C5640E">
      <w:pPr>
        <w:pStyle w:val="B1"/>
        <w:ind w:left="0" w:firstLine="284"/>
        <w:rPr>
          <w:del w:id="135" w:author="Jeongho Yeo" w:date="2020-04-08T10:53:00Z"/>
        </w:rPr>
      </w:pPr>
      <w:del w:id="136" w:author="Jeongho Yeo" w:date="2020-04-08T10:53:00Z">
        <w:r w:rsidDel="00AB4ECE">
          <w:delText>end for</w:delText>
        </w:r>
      </w:del>
    </w:p>
    <w:p w14:paraId="27505787" w14:textId="4C3963F8" w:rsidR="00C5640E" w:rsidDel="00AB4ECE" w:rsidRDefault="00C5640E" w:rsidP="00C5640E">
      <w:pPr>
        <w:pStyle w:val="B1"/>
        <w:ind w:leftChars="143" w:left="570"/>
        <w:rPr>
          <w:del w:id="137" w:author="Jeongho Yeo" w:date="2020-04-08T10:53:00Z"/>
        </w:rPr>
      </w:pPr>
      <w:del w:id="138" w:author="Jeongho Yeo" w:date="2020-04-08T10:53:00Z">
        <w:r w:rsidDel="00AB4ECE">
          <w:rPr>
            <w:lang w:eastAsia="zh-CN"/>
          </w:rPr>
          <w:delText xml:space="preserve">for </w:delText>
        </w:r>
        <m:oMath>
          <m:r>
            <w:rPr>
              <w:rFonts w:ascii="Cambria Math" w:hAnsi="Cambria Math"/>
            </w:rPr>
            <m:t xml:space="preserve"> i</m:t>
          </m:r>
          <m:r>
            <m:rPr>
              <m:sty m:val="p"/>
            </m:rPr>
            <w:rPr>
              <w:rFonts w:ascii="Cambria Math" w:hAnsi="Cambria Math"/>
            </w:rPr>
            <m:t>=0</m:t>
          </m:r>
        </m:oMath>
        <w:r w:rsidDel="00AB4ECE">
          <w:rPr>
            <w:lang w:eastAsia="zh-CN"/>
          </w:rPr>
          <w:delText xml:space="preserve"> to </w:delText>
        </w:r>
        <m:oMath>
          <m:sSup>
            <m:sSupPr>
              <m:ctrlPr>
                <w:rPr>
                  <w:rFonts w:ascii="Cambria Math" w:hAnsi="Cambria Math"/>
                  <w:i/>
                </w:rPr>
              </m:ctrlPr>
            </m:sSupPr>
            <m:e>
              <m:r>
                <w:rPr>
                  <w:rFonts w:ascii="Cambria Math" w:hAnsi="Cambria Math"/>
                </w:rPr>
                <m:t>G</m:t>
              </m:r>
            </m:e>
            <m:sup>
              <m:r>
                <w:rPr>
                  <w:rFonts w:ascii="Cambria Math" w:hAnsi="Cambria Math"/>
                </w:rPr>
                <m:t>SL-SCH</m:t>
              </m:r>
            </m:sup>
          </m:sSup>
          <m:r>
            <w:rPr>
              <w:rFonts w:ascii="Cambria Math" w:hAnsi="Cambria Math"/>
            </w:rPr>
            <m:t>-1</m:t>
          </m:r>
        </m:oMath>
      </w:del>
    </w:p>
    <w:p w14:paraId="503A91AF" w14:textId="6AB2EA38" w:rsidR="00C5640E" w:rsidDel="00AB4ECE" w:rsidRDefault="002D0B79" w:rsidP="00C5640E">
      <w:pPr>
        <w:pStyle w:val="B2"/>
        <w:rPr>
          <w:del w:id="139" w:author="Jeongho Yeo" w:date="2020-04-08T10:53:00Z"/>
        </w:rPr>
      </w:pPr>
      <m:oMath>
        <m:sSub>
          <m:sSubPr>
            <m:ctrlPr>
              <w:del w:id="140" w:author="Jeongho Yeo" w:date="2020-04-08T10:53:00Z">
                <w:rPr>
                  <w:rFonts w:ascii="Cambria Math" w:hAnsi="Cambria Math"/>
                </w:rPr>
              </w:del>
            </m:ctrlPr>
          </m:sSubPr>
          <m:e>
            <m:r>
              <w:del w:id="141" w:author="Jeongho Yeo" w:date="2020-04-08T10:53:00Z">
                <m:rPr>
                  <m:sty m:val="p"/>
                </m:rPr>
                <w:rPr>
                  <w:rFonts w:ascii="Cambria Math" w:hAnsi="Cambria Math"/>
                </w:rPr>
                <m:t>g</m:t>
              </w:del>
            </m:r>
          </m:e>
          <m:sub>
            <m:sSubSup>
              <m:sSubSupPr>
                <m:ctrlPr>
                  <w:del w:id="142" w:author="Jeongho Yeo" w:date="2020-04-08T10:53:00Z">
                    <w:rPr>
                      <w:rFonts w:ascii="Cambria Math" w:hAnsi="Cambria Math"/>
                    </w:rPr>
                  </w:del>
                </m:ctrlPr>
              </m:sSubSupPr>
              <m:e>
                <m:r>
                  <w:del w:id="143" w:author="Jeongho Yeo" w:date="2020-04-08T10:53:00Z">
                    <w:rPr>
                      <w:rFonts w:ascii="Cambria Math" w:hAnsi="Cambria Math"/>
                    </w:rPr>
                    <m:t>m</m:t>
                  </w:del>
                </m:r>
              </m:e>
              <m:sub>
                <m:r>
                  <w:del w:id="144" w:author="Jeongho Yeo" w:date="2020-04-08T10:53:00Z">
                    <w:rPr>
                      <w:rFonts w:ascii="Cambria Math" w:hAnsi="Cambria Math"/>
                    </w:rPr>
                    <m:t>count</m:t>
                  </w:del>
                </m:r>
              </m:sub>
              <m:sup>
                <m:r>
                  <w:del w:id="145" w:author="Jeongho Yeo" w:date="2020-04-08T10:53:00Z">
                    <w:rPr>
                      <w:rFonts w:ascii="Cambria Math" w:hAnsi="Cambria Math"/>
                    </w:rPr>
                    <m:t>RE</m:t>
                  </w:del>
                </m:r>
              </m:sup>
            </m:sSubSup>
          </m:sub>
        </m:sSub>
        <m:r>
          <w:del w:id="146" w:author="Jeongho Yeo" w:date="2020-04-08T10:53:00Z">
            <m:rPr>
              <m:sty m:val="p"/>
            </m:rPr>
            <w:rPr>
              <w:rFonts w:ascii="Cambria Math" w:hAnsi="Cambria Math"/>
            </w:rPr>
            <m:t>=</m:t>
          </w:del>
        </m:r>
        <m:sSubSup>
          <m:sSubSupPr>
            <m:ctrlPr>
              <w:del w:id="147" w:author="Jeongho Yeo" w:date="2020-04-08T10:53:00Z">
                <w:rPr>
                  <w:rFonts w:ascii="Cambria Math" w:hAnsi="Cambria Math"/>
                </w:rPr>
              </w:del>
            </m:ctrlPr>
          </m:sSubSupPr>
          <m:e>
            <m:r>
              <w:del w:id="148" w:author="Jeongho Yeo" w:date="2020-04-08T10:53:00Z">
                <m:rPr>
                  <m:sty m:val="p"/>
                </m:rPr>
                <w:rPr>
                  <w:rFonts w:ascii="Cambria Math" w:hAnsi="Cambria Math"/>
                </w:rPr>
                <m:t>g</m:t>
              </w:del>
            </m:r>
          </m:e>
          <m:sub>
            <m:r>
              <w:del w:id="149" w:author="Jeongho Yeo" w:date="2020-04-08T10:53:00Z">
                <w:rPr>
                  <w:rFonts w:ascii="Cambria Math" w:hAnsi="Cambria Math"/>
                </w:rPr>
                <m:t>i</m:t>
              </w:del>
            </m:r>
          </m:sub>
          <m:sup>
            <m:r>
              <w:del w:id="150" w:author="Jeongho Yeo" w:date="2020-04-08T10:53:00Z">
                <w:rPr>
                  <w:rFonts w:ascii="Cambria Math" w:hAnsi="Cambria Math"/>
                </w:rPr>
                <m:t>SL</m:t>
              </w:del>
            </m:r>
            <m:r>
              <w:del w:id="151" w:author="Jeongho Yeo" w:date="2020-04-08T10:53:00Z">
                <m:rPr>
                  <m:sty m:val="p"/>
                </m:rPr>
                <w:rPr>
                  <w:rFonts w:ascii="Cambria Math" w:hAnsi="Cambria Math"/>
                </w:rPr>
                <m:t>-</m:t>
              </w:del>
            </m:r>
            <m:r>
              <w:del w:id="152" w:author="Jeongho Yeo" w:date="2020-04-08T10:53:00Z">
                <w:rPr>
                  <w:rFonts w:ascii="Cambria Math" w:hAnsi="Cambria Math"/>
                </w:rPr>
                <m:t>SCH</m:t>
              </w:del>
            </m:r>
          </m:sup>
        </m:sSubSup>
      </m:oMath>
      <w:del w:id="153" w:author="Jeongho Yeo" w:date="2020-04-08T10:53:00Z">
        <w:r w:rsidR="00C5640E" w:rsidDel="00AB4ECE">
          <w:delText xml:space="preserve"> </w:delText>
        </w:r>
      </w:del>
    </w:p>
    <w:p w14:paraId="71F3D6E4" w14:textId="37313320" w:rsidR="00C5640E" w:rsidDel="00AB4ECE" w:rsidRDefault="002D0B79" w:rsidP="00C5640E">
      <w:pPr>
        <w:pStyle w:val="B2"/>
        <w:rPr>
          <w:del w:id="154" w:author="Jeongho Yeo" w:date="2020-04-08T10:53:00Z"/>
        </w:rPr>
      </w:pPr>
      <m:oMath>
        <m:sSubSup>
          <m:sSubSupPr>
            <m:ctrlPr>
              <w:del w:id="155" w:author="Jeongho Yeo" w:date="2020-04-08T10:53:00Z">
                <w:rPr>
                  <w:rFonts w:ascii="Cambria Math" w:hAnsi="Cambria Math"/>
                </w:rPr>
              </w:del>
            </m:ctrlPr>
          </m:sSubSupPr>
          <m:e>
            <m:r>
              <w:del w:id="156" w:author="Jeongho Yeo" w:date="2020-04-08T10:53:00Z">
                <w:rPr>
                  <w:rFonts w:ascii="Cambria Math" w:hAnsi="Cambria Math"/>
                </w:rPr>
                <m:t>m</m:t>
              </w:del>
            </m:r>
          </m:e>
          <m:sub>
            <m:r>
              <w:del w:id="157" w:author="Jeongho Yeo" w:date="2020-04-08T10:53:00Z">
                <w:rPr>
                  <w:rFonts w:ascii="Cambria Math" w:hAnsi="Cambria Math"/>
                </w:rPr>
                <m:t>count</m:t>
              </w:del>
            </m:r>
          </m:sub>
          <m:sup>
            <m:r>
              <w:del w:id="158" w:author="Jeongho Yeo" w:date="2020-04-08T10:53:00Z">
                <w:rPr>
                  <w:rFonts w:ascii="Cambria Math" w:hAnsi="Cambria Math"/>
                </w:rPr>
                <m:t>RE</m:t>
              </w:del>
            </m:r>
          </m:sup>
        </m:sSubSup>
        <m:r>
          <w:del w:id="159" w:author="Jeongho Yeo" w:date="2020-04-08T10:53:00Z">
            <m:rPr>
              <m:sty m:val="p"/>
            </m:rPr>
            <w:rPr>
              <w:rFonts w:ascii="Cambria Math" w:hAnsi="Cambria Math"/>
            </w:rPr>
            <m:t>=</m:t>
          </w:del>
        </m:r>
        <m:sSubSup>
          <m:sSubSupPr>
            <m:ctrlPr>
              <w:del w:id="160" w:author="Jeongho Yeo" w:date="2020-04-08T10:53:00Z">
                <w:rPr>
                  <w:rFonts w:ascii="Cambria Math" w:hAnsi="Cambria Math"/>
                </w:rPr>
              </w:del>
            </m:ctrlPr>
          </m:sSubSupPr>
          <m:e>
            <m:r>
              <w:del w:id="161" w:author="Jeongho Yeo" w:date="2020-04-08T10:53:00Z">
                <w:rPr>
                  <w:rFonts w:ascii="Cambria Math" w:hAnsi="Cambria Math"/>
                </w:rPr>
                <m:t>m</m:t>
              </w:del>
            </m:r>
          </m:e>
          <m:sub>
            <m:r>
              <w:del w:id="162" w:author="Jeongho Yeo" w:date="2020-04-08T10:53:00Z">
                <w:rPr>
                  <w:rFonts w:ascii="Cambria Math" w:hAnsi="Cambria Math"/>
                </w:rPr>
                <m:t>count</m:t>
              </w:del>
            </m:r>
          </m:sub>
          <m:sup>
            <m:r>
              <w:del w:id="163" w:author="Jeongho Yeo" w:date="2020-04-08T10:53:00Z">
                <w:rPr>
                  <w:rFonts w:ascii="Cambria Math" w:hAnsi="Cambria Math"/>
                </w:rPr>
                <m:t>RE</m:t>
              </w:del>
            </m:r>
          </m:sup>
        </m:sSubSup>
        <m:r>
          <w:del w:id="164" w:author="Jeongho Yeo" w:date="2020-04-08T10:53:00Z">
            <m:rPr>
              <m:sty m:val="p"/>
            </m:rPr>
            <w:rPr>
              <w:rFonts w:ascii="Cambria Math" w:hAnsi="Cambria Math"/>
            </w:rPr>
            <m:t>+1</m:t>
          </w:del>
        </m:r>
      </m:oMath>
      <w:del w:id="165" w:author="Jeongho Yeo" w:date="2020-04-08T10:53:00Z">
        <w:r w:rsidR="00C5640E" w:rsidDel="00AB4ECE">
          <w:delText xml:space="preserve"> </w:delText>
        </w:r>
      </w:del>
    </w:p>
    <w:p w14:paraId="3287CD62" w14:textId="75831190" w:rsidR="00C5640E" w:rsidDel="00AB4ECE" w:rsidRDefault="00C5640E" w:rsidP="00C5640E">
      <w:pPr>
        <w:pStyle w:val="B1"/>
        <w:ind w:leftChars="151" w:left="586"/>
        <w:rPr>
          <w:del w:id="166" w:author="Jeongho Yeo" w:date="2020-04-08T10:53:00Z"/>
        </w:rPr>
      </w:pPr>
      <w:del w:id="167" w:author="Jeongho Yeo" w:date="2020-04-08T10:53:00Z">
        <w:r w:rsidDel="00AB4ECE">
          <w:delText>end for</w:delText>
        </w:r>
      </w:del>
    </w:p>
    <w:p w14:paraId="1EDEF974" w14:textId="4045B155" w:rsidR="00C5640E" w:rsidDel="00AB4ECE" w:rsidRDefault="00C5640E" w:rsidP="00C5640E">
      <w:pPr>
        <w:rPr>
          <w:del w:id="168" w:author="Jeongho Yeo" w:date="2020-04-08T10:53:00Z"/>
        </w:rPr>
      </w:pPr>
      <w:del w:id="169" w:author="Jeongho Yeo" w:date="2020-04-08T10:53:00Z">
        <w:r w:rsidDel="00AB4ECE">
          <w:delText>end if</w:delText>
        </w:r>
      </w:del>
    </w:p>
    <w:p w14:paraId="3F961912" w14:textId="77777777"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09AB0A05" w14:textId="77777777" w:rsidR="00C5640E" w:rsidRPr="007307F0" w:rsidRDefault="00C5640E" w:rsidP="00C5640E">
      <w:pPr>
        <w:pStyle w:val="ac"/>
        <w:spacing w:line="360" w:lineRule="auto"/>
        <w:rPr>
          <w:rFonts w:eastAsiaTheme="minorEastAsia"/>
          <w:b w:val="0"/>
          <w:lang w:eastAsia="ko-KR"/>
        </w:rPr>
      </w:pPr>
    </w:p>
    <w:p w14:paraId="01AC057D" w14:textId="77777777" w:rsidR="00C5640E" w:rsidRDefault="00C5640E" w:rsidP="00C5640E">
      <w:pPr>
        <w:spacing w:after="0" w:line="360" w:lineRule="auto"/>
        <w:rPr>
          <w:rFonts w:eastAsiaTheme="minorEastAsia"/>
          <w:lang w:val="en-GB" w:eastAsia="ko-KR"/>
        </w:rPr>
      </w:pPr>
    </w:p>
    <w:p w14:paraId="3D15B735" w14:textId="77777777" w:rsidR="00C5640E" w:rsidRPr="00C5640E" w:rsidRDefault="00C5640E" w:rsidP="00AD1462">
      <w:pPr>
        <w:spacing w:after="0" w:line="360" w:lineRule="auto"/>
        <w:rPr>
          <w:rFonts w:eastAsiaTheme="minorEastAsia"/>
          <w:lang w:val="en-GB" w:eastAsia="ko-KR"/>
        </w:rPr>
      </w:pPr>
    </w:p>
    <w:sectPr w:rsidR="00C5640E" w:rsidRPr="00C5640E"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FF02C" w14:textId="77777777" w:rsidR="002D0B79" w:rsidRPr="00C47AD2" w:rsidRDefault="002D0B79">
      <w:pPr>
        <w:rPr>
          <w:rFonts w:ascii="Arial" w:hAnsi="Arial"/>
          <w:sz w:val="12"/>
        </w:rPr>
      </w:pPr>
      <w:r>
        <w:separator/>
      </w:r>
    </w:p>
  </w:endnote>
  <w:endnote w:type="continuationSeparator" w:id="0">
    <w:p w14:paraId="7BA7C848" w14:textId="77777777" w:rsidR="002D0B79" w:rsidRPr="00C47AD2" w:rsidRDefault="002D0B7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DE00B3" w:rsidRDefault="00DE00B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E00B3" w:rsidRDefault="00DE00B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F9A1586" w:rsidR="00DE00B3" w:rsidRDefault="00DE00B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D71CD">
      <w:rPr>
        <w:rStyle w:val="aff0"/>
      </w:rPr>
      <w:t>5</w:t>
    </w:r>
    <w:r>
      <w:rPr>
        <w:rStyle w:val="aff0"/>
      </w:rPr>
      <w:fldChar w:fldCharType="end"/>
    </w:r>
  </w:p>
  <w:p w14:paraId="627E69E3" w14:textId="77777777" w:rsidR="00DE00B3" w:rsidRDefault="00DE00B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8DB55" w14:textId="77777777" w:rsidR="002D0B79" w:rsidRPr="00C47AD2" w:rsidRDefault="002D0B79">
      <w:pPr>
        <w:rPr>
          <w:rFonts w:ascii="Arial" w:hAnsi="Arial"/>
          <w:sz w:val="12"/>
        </w:rPr>
      </w:pPr>
      <w:r>
        <w:separator/>
      </w:r>
    </w:p>
  </w:footnote>
  <w:footnote w:type="continuationSeparator" w:id="0">
    <w:p w14:paraId="7997479A" w14:textId="77777777" w:rsidR="002D0B79" w:rsidRPr="00C47AD2" w:rsidRDefault="002D0B7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DE00B3" w:rsidRDefault="00DE00B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6F1BE9"/>
    <w:multiLevelType w:val="hybridMultilevel"/>
    <w:tmpl w:val="554A9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D0CAA9C">
      <w:start w:val="1"/>
      <w:numFmt w:val="bullet"/>
      <w:lvlText w:val=""/>
      <w:lvlJc w:val="left"/>
      <w:pPr>
        <w:ind w:left="2160" w:hanging="360"/>
      </w:pPr>
      <w:rPr>
        <w:rFonts w:ascii="Wingdings" w:hAnsi="Wingdings" w:hint="default"/>
        <w:sz w:val="20"/>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722E6"/>
    <w:multiLevelType w:val="hybridMultilevel"/>
    <w:tmpl w:val="15B06C1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5D3BC0"/>
    <w:multiLevelType w:val="hybridMultilevel"/>
    <w:tmpl w:val="C7CEA1C8"/>
    <w:lvl w:ilvl="0" w:tplc="7A324430">
      <w:start w:val="2204"/>
      <w:numFmt w:val="bullet"/>
      <w:lvlText w:val="•"/>
      <w:lvlJc w:val="left"/>
      <w:pPr>
        <w:ind w:left="853" w:hanging="400"/>
      </w:pPr>
      <w:rPr>
        <w:rFonts w:ascii="Arial" w:hAnsi="Arial"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6"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260CA3"/>
    <w:multiLevelType w:val="hybridMultilevel"/>
    <w:tmpl w:val="7FFC72CA"/>
    <w:lvl w:ilvl="0" w:tplc="4506789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CD15D2"/>
    <w:multiLevelType w:val="hybridMultilevel"/>
    <w:tmpl w:val="97F65392"/>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0DA786D"/>
    <w:multiLevelType w:val="hybridMultilevel"/>
    <w:tmpl w:val="9FEEDC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30BCC"/>
    <w:multiLevelType w:val="hybridMultilevel"/>
    <w:tmpl w:val="0BE6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9">
      <w:start w:val="1"/>
      <w:numFmt w:val="bullet"/>
      <w:lvlText w:val=""/>
      <w:lvlJc w:val="left"/>
      <w:pPr>
        <w:ind w:left="2520" w:hanging="360"/>
      </w:pPr>
      <w:rPr>
        <w:rFonts w:ascii="Wingdings" w:hAnsi="Wingdings" w:hint="default"/>
      </w:rPr>
    </w:lvl>
    <w:lvl w:ilvl="4" w:tplc="BF98E412">
      <w:start w:val="1"/>
      <w:numFmt w:val="bullet"/>
      <w:lvlText w:val="▫"/>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F5310"/>
    <w:multiLevelType w:val="hybridMultilevel"/>
    <w:tmpl w:val="D7CC5488"/>
    <w:lvl w:ilvl="0" w:tplc="45205C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9961BB"/>
    <w:multiLevelType w:val="hybridMultilevel"/>
    <w:tmpl w:val="260E4936"/>
    <w:lvl w:ilvl="0" w:tplc="FF5E624E">
      <w:start w:val="1"/>
      <w:numFmt w:val="bullet"/>
      <w:lvlText w:val="–"/>
      <w:lvlJc w:val="left"/>
      <w:pPr>
        <w:tabs>
          <w:tab w:val="num" w:pos="720"/>
        </w:tabs>
        <w:ind w:left="720" w:hanging="360"/>
      </w:pPr>
      <w:rPr>
        <w:rFonts w:ascii="Arial" w:hAnsi="Arial" w:hint="default"/>
      </w:rPr>
    </w:lvl>
    <w:lvl w:ilvl="1" w:tplc="CA300A78">
      <w:start w:val="1"/>
      <w:numFmt w:val="bullet"/>
      <w:lvlText w:val="–"/>
      <w:lvlJc w:val="left"/>
      <w:pPr>
        <w:tabs>
          <w:tab w:val="num" w:pos="1440"/>
        </w:tabs>
        <w:ind w:left="1440" w:hanging="360"/>
      </w:pPr>
      <w:rPr>
        <w:rFonts w:ascii="Arial" w:hAnsi="Arial" w:hint="default"/>
      </w:rPr>
    </w:lvl>
    <w:lvl w:ilvl="2" w:tplc="E75C614E" w:tentative="1">
      <w:start w:val="1"/>
      <w:numFmt w:val="bullet"/>
      <w:lvlText w:val="–"/>
      <w:lvlJc w:val="left"/>
      <w:pPr>
        <w:tabs>
          <w:tab w:val="num" w:pos="2160"/>
        </w:tabs>
        <w:ind w:left="2160" w:hanging="360"/>
      </w:pPr>
      <w:rPr>
        <w:rFonts w:ascii="Arial" w:hAnsi="Arial" w:hint="default"/>
      </w:rPr>
    </w:lvl>
    <w:lvl w:ilvl="3" w:tplc="657493A6" w:tentative="1">
      <w:start w:val="1"/>
      <w:numFmt w:val="bullet"/>
      <w:lvlText w:val="–"/>
      <w:lvlJc w:val="left"/>
      <w:pPr>
        <w:tabs>
          <w:tab w:val="num" w:pos="2880"/>
        </w:tabs>
        <w:ind w:left="2880" w:hanging="360"/>
      </w:pPr>
      <w:rPr>
        <w:rFonts w:ascii="Arial" w:hAnsi="Arial" w:hint="default"/>
      </w:rPr>
    </w:lvl>
    <w:lvl w:ilvl="4" w:tplc="DF7C4CE4" w:tentative="1">
      <w:start w:val="1"/>
      <w:numFmt w:val="bullet"/>
      <w:lvlText w:val="–"/>
      <w:lvlJc w:val="left"/>
      <w:pPr>
        <w:tabs>
          <w:tab w:val="num" w:pos="3600"/>
        </w:tabs>
        <w:ind w:left="3600" w:hanging="360"/>
      </w:pPr>
      <w:rPr>
        <w:rFonts w:ascii="Arial" w:hAnsi="Arial" w:hint="default"/>
      </w:rPr>
    </w:lvl>
    <w:lvl w:ilvl="5" w:tplc="190C4060" w:tentative="1">
      <w:start w:val="1"/>
      <w:numFmt w:val="bullet"/>
      <w:lvlText w:val="–"/>
      <w:lvlJc w:val="left"/>
      <w:pPr>
        <w:tabs>
          <w:tab w:val="num" w:pos="4320"/>
        </w:tabs>
        <w:ind w:left="4320" w:hanging="360"/>
      </w:pPr>
      <w:rPr>
        <w:rFonts w:ascii="Arial" w:hAnsi="Arial" w:hint="default"/>
      </w:rPr>
    </w:lvl>
    <w:lvl w:ilvl="6" w:tplc="F2B222D2" w:tentative="1">
      <w:start w:val="1"/>
      <w:numFmt w:val="bullet"/>
      <w:lvlText w:val="–"/>
      <w:lvlJc w:val="left"/>
      <w:pPr>
        <w:tabs>
          <w:tab w:val="num" w:pos="5040"/>
        </w:tabs>
        <w:ind w:left="5040" w:hanging="360"/>
      </w:pPr>
      <w:rPr>
        <w:rFonts w:ascii="Arial" w:hAnsi="Arial" w:hint="default"/>
      </w:rPr>
    </w:lvl>
    <w:lvl w:ilvl="7" w:tplc="514C5424" w:tentative="1">
      <w:start w:val="1"/>
      <w:numFmt w:val="bullet"/>
      <w:lvlText w:val="–"/>
      <w:lvlJc w:val="left"/>
      <w:pPr>
        <w:tabs>
          <w:tab w:val="num" w:pos="5760"/>
        </w:tabs>
        <w:ind w:left="5760" w:hanging="360"/>
      </w:pPr>
      <w:rPr>
        <w:rFonts w:ascii="Arial" w:hAnsi="Arial" w:hint="default"/>
      </w:rPr>
    </w:lvl>
    <w:lvl w:ilvl="8" w:tplc="62E464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0311D0C"/>
    <w:multiLevelType w:val="hybridMultilevel"/>
    <w:tmpl w:val="FD4C1820"/>
    <w:lvl w:ilvl="0" w:tplc="FB1ADA48">
      <w:numFmt w:val="bullet"/>
      <w:lvlText w:val=""/>
      <w:lvlJc w:val="left"/>
      <w:pPr>
        <w:ind w:left="800" w:hanging="400"/>
      </w:pPr>
      <w:rPr>
        <w:rFonts w:ascii="Symbol" w:eastAsia="MS Mincho" w:hAnsi="Symbol" w:cs="Times New Roman" w:hint="default"/>
        <w:color w:val="auto"/>
        <w:lang w:val="en-US"/>
      </w:rPr>
    </w:lvl>
    <w:lvl w:ilvl="1" w:tplc="0409000F">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4"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5"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3E58DD"/>
    <w:multiLevelType w:val="hybridMultilevel"/>
    <w:tmpl w:val="BA32C00E"/>
    <w:lvl w:ilvl="0" w:tplc="A1BE87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4"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4"/>
  </w:num>
  <w:num w:numId="5">
    <w:abstractNumId w:val="36"/>
  </w:num>
  <w:num w:numId="6">
    <w:abstractNumId w:val="60"/>
  </w:num>
  <w:num w:numId="7">
    <w:abstractNumId w:val="37"/>
  </w:num>
  <w:num w:numId="8">
    <w:abstractNumId w:val="34"/>
  </w:num>
  <w:num w:numId="9">
    <w:abstractNumId w:val="55"/>
  </w:num>
  <w:num w:numId="10">
    <w:abstractNumId w:val="7"/>
  </w:num>
  <w:num w:numId="11">
    <w:abstractNumId w:val="13"/>
  </w:num>
  <w:num w:numId="12">
    <w:abstractNumId w:val="2"/>
  </w:num>
  <w:num w:numId="13">
    <w:abstractNumId w:val="58"/>
  </w:num>
  <w:num w:numId="14">
    <w:abstractNumId w:val="43"/>
  </w:num>
  <w:num w:numId="15">
    <w:abstractNumId w:val="46"/>
  </w:num>
  <w:num w:numId="16">
    <w:abstractNumId w:val="19"/>
  </w:num>
  <w:num w:numId="17">
    <w:abstractNumId w:val="29"/>
  </w:num>
  <w:num w:numId="18">
    <w:abstractNumId w:val="56"/>
  </w:num>
  <w:num w:numId="19">
    <w:abstractNumId w:val="21"/>
  </w:num>
  <w:num w:numId="20">
    <w:abstractNumId w:val="50"/>
  </w:num>
  <w:num w:numId="21">
    <w:abstractNumId w:val="17"/>
  </w:num>
  <w:num w:numId="22">
    <w:abstractNumId w:val="48"/>
  </w:num>
  <w:num w:numId="23">
    <w:abstractNumId w:val="59"/>
  </w:num>
  <w:num w:numId="24">
    <w:abstractNumId w:val="12"/>
  </w:num>
  <w:num w:numId="25">
    <w:abstractNumId w:val="42"/>
  </w:num>
  <w:num w:numId="26">
    <w:abstractNumId w:val="57"/>
  </w:num>
  <w:num w:numId="27">
    <w:abstractNumId w:val="18"/>
  </w:num>
  <w:num w:numId="28">
    <w:abstractNumId w:val="28"/>
  </w:num>
  <w:num w:numId="29">
    <w:abstractNumId w:val="10"/>
  </w:num>
  <w:num w:numId="30">
    <w:abstractNumId w:val="6"/>
  </w:num>
  <w:num w:numId="31">
    <w:abstractNumId w:val="49"/>
  </w:num>
  <w:num w:numId="32">
    <w:abstractNumId w:val="41"/>
  </w:num>
  <w:num w:numId="33">
    <w:abstractNumId w:val="39"/>
  </w:num>
  <w:num w:numId="34">
    <w:abstractNumId w:val="45"/>
  </w:num>
  <w:num w:numId="35">
    <w:abstractNumId w:val="54"/>
  </w:num>
  <w:num w:numId="36">
    <w:abstractNumId w:val="31"/>
  </w:num>
  <w:num w:numId="37">
    <w:abstractNumId w:val="32"/>
  </w:num>
  <w:num w:numId="38">
    <w:abstractNumId w:val="22"/>
  </w:num>
  <w:num w:numId="39">
    <w:abstractNumId w:val="25"/>
  </w:num>
  <w:num w:numId="40">
    <w:abstractNumId w:val="9"/>
  </w:num>
  <w:num w:numId="41">
    <w:abstractNumId w:val="35"/>
  </w:num>
  <w:num w:numId="42">
    <w:abstractNumId w:val="8"/>
  </w:num>
  <w:num w:numId="43">
    <w:abstractNumId w:val="14"/>
  </w:num>
  <w:num w:numId="44">
    <w:abstractNumId w:val="16"/>
  </w:num>
  <w:num w:numId="45">
    <w:abstractNumId w:val="47"/>
  </w:num>
  <w:num w:numId="46">
    <w:abstractNumId w:val="26"/>
  </w:num>
  <w:num w:numId="47">
    <w:abstractNumId w:val="4"/>
  </w:num>
  <w:num w:numId="48">
    <w:abstractNumId w:val="33"/>
  </w:num>
  <w:num w:numId="49">
    <w:abstractNumId w:val="15"/>
  </w:num>
  <w:num w:numId="50">
    <w:abstractNumId w:val="40"/>
  </w:num>
  <w:num w:numId="51">
    <w:abstractNumId w:val="5"/>
  </w:num>
  <w:num w:numId="52">
    <w:abstractNumId w:val="1"/>
  </w:num>
  <w:num w:numId="53">
    <w:abstractNumId w:val="11"/>
  </w:num>
  <w:num w:numId="54">
    <w:abstractNumId w:val="23"/>
  </w:num>
  <w:num w:numId="55">
    <w:abstractNumId w:val="20"/>
  </w:num>
  <w:num w:numId="56">
    <w:abstractNumId w:val="38"/>
  </w:num>
  <w:num w:numId="57">
    <w:abstractNumId w:val="44"/>
  </w:num>
  <w:num w:numId="5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51"/>
  </w:num>
  <w:num w:numId="60">
    <w:abstractNumId w:val="30"/>
  </w:num>
  <w:num w:numId="61">
    <w:abstractNumId w:val="5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EB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63056-239D-4873-8EEA-1A28654A5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2884</Words>
  <Characters>16441</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9</cp:revision>
  <cp:lastPrinted>2010-03-24T01:20:00Z</cp:lastPrinted>
  <dcterms:created xsi:type="dcterms:W3CDTF">2020-04-08T06:04:00Z</dcterms:created>
  <dcterms:modified xsi:type="dcterms:W3CDTF">2020-04-10T07:36:00Z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